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Оголошення про проведення конкурсу на визначення автомобільного перевізника на міському автобусному маршруті регулярних перевезень, який працює у звичайному режимі</w:t>
      </w:r>
    </w:p>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w:t>
      </w:r>
      <w:r>
        <w:rPr>
          <w:rFonts w:ascii="Times New Roman" w:hAnsi="Times New Roman"/>
          <w:b/>
          <w:color w:val="000000" w:themeColor="text1"/>
          <w:sz w:val="24"/>
          <w:szCs w:val="24"/>
        </w:rPr>
        <w:t xml:space="preserve">1 </w:t>
      </w:r>
      <w:r>
        <w:rPr>
          <w:rFonts w:ascii="Times New Roman" w:hAnsi="Times New Roman"/>
          <w:b/>
          <w:color w:val="000000" w:themeColor="text1"/>
          <w:sz w:val="24"/>
          <w:szCs w:val="24"/>
          <w:lang w:val="ru-RU"/>
        </w:rPr>
        <w:t>“</w:t>
      </w:r>
      <w:r>
        <w:rPr>
          <w:rFonts w:ascii="Times New Roman" w:hAnsi="Times New Roman"/>
          <w:b/>
          <w:color w:val="000000" w:themeColor="text1"/>
          <w:sz w:val="24"/>
          <w:szCs w:val="24"/>
        </w:rPr>
        <w:t>м-н. Кармелюка – Центр – вул. Романа Гралюка</w:t>
      </w:r>
      <w:r>
        <w:rPr>
          <w:rFonts w:ascii="Times New Roman" w:hAnsi="Times New Roman"/>
          <w:b/>
          <w:color w:val="000000" w:themeColor="text1"/>
          <w:sz w:val="24"/>
          <w:szCs w:val="24"/>
          <w:lang w:val="ru-RU"/>
        </w:rPr>
        <w:t>”</w:t>
      </w:r>
    </w:p>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b/>
        <w:t>Виконавчий комітет Збаразької міської ради відповідно до “Порядку проведення конкурсу на перевезення пасажирів на автобусному маршруті загального користування”, затвердженого Постановою КМ України від 03.12.2008 р. №1081 (із змінами та доповненнями), пропонує фізичним та юридичним особам  прийняти участь у конкурсі з визначення автомобільного перевізника на міських автобусних</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маршрутах загального користування, які відповідають вимогам Закону України «Про автомобільний транспорт».</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0"/>
          <w:numId w:val="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contextualSpacing/>
        <w:jc w:val="both"/>
        <w:rPr>
          <w:rFonts w:ascii="Times New Roman" w:hAnsi="Times New Roman"/>
          <w:color w:val="000000" w:themeColor="text1"/>
          <w:sz w:val="21"/>
          <w:szCs w:val="21"/>
          <w:shd w:fill="FFFFFF" w:val="clear"/>
        </w:rPr>
      </w:pPr>
      <w:r>
        <w:rPr>
          <w:rFonts w:ascii="Times New Roman" w:hAnsi="Times New Roman"/>
          <w:color w:val="000000" w:themeColor="text1"/>
          <w:sz w:val="24"/>
          <w:szCs w:val="24"/>
        </w:rPr>
        <w:t>Організатор – Виконавчий комітет Збаразької міської ради</w:t>
      </w:r>
    </w:p>
    <w:p>
      <w:pPr>
        <w:pStyle w:val="ListParagraph"/>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927"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Робочий орган - </w:t>
      </w:r>
      <w:r>
        <w:rPr>
          <w:rFonts w:ascii="Times New Roman" w:hAnsi="Times New Roman"/>
          <w:color w:val="000000" w:themeColor="text1"/>
          <w:sz w:val="24"/>
          <w:szCs w:val="24"/>
          <w:shd w:fill="FFFFFF" w:val="clear"/>
        </w:rPr>
        <w:t>філія "Тернопільський державний</w:t>
      </w:r>
      <w:r>
        <w:rPr>
          <w:rFonts w:ascii="Times New Roman" w:hAnsi="Times New Roman"/>
          <w:color w:val="000000" w:themeColor="text1"/>
          <w:sz w:val="21"/>
          <w:szCs w:val="21"/>
          <w:shd w:fill="FFFFFF" w:val="clear"/>
        </w:rPr>
        <w:t xml:space="preserve"> </w:t>
      </w:r>
      <w:r>
        <w:rPr>
          <w:rFonts w:ascii="Times New Roman" w:hAnsi="Times New Roman"/>
          <w:color w:val="000000" w:themeColor="text1"/>
          <w:sz w:val="24"/>
          <w:szCs w:val="24"/>
          <w:shd w:fill="FFFFFF" w:val="clear"/>
        </w:rPr>
        <w:t>обласний навчально - курсовий комбінат"</w:t>
      </w:r>
      <w:r>
        <w:rPr>
          <w:rFonts w:ascii="Times New Roman" w:hAnsi="Times New Roman"/>
          <w:color w:val="000000" w:themeColor="text1"/>
          <w:sz w:val="21"/>
          <w:szCs w:val="21"/>
          <w:shd w:fill="FFFFFF" w:val="clear"/>
        </w:rPr>
        <w:t xml:space="preserve"> УДП "УКРІНТЕРАВТОСЕРВІС"</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b/>
          <w:color w:val="000000" w:themeColor="text1"/>
          <w:sz w:val="24"/>
          <w:szCs w:val="24"/>
        </w:rPr>
        <w:t>2.</w:t>
      </w:r>
      <w:r>
        <w:rPr>
          <w:rFonts w:ascii="Times New Roman" w:hAnsi="Times New Roman"/>
          <w:color w:val="000000" w:themeColor="text1"/>
          <w:sz w:val="24"/>
          <w:szCs w:val="24"/>
        </w:rPr>
        <w:t xml:space="preserve">  Об’єкт конкурсу та його основні характеристики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Style w:val="a5"/>
        <w:tblW w:w="14034" w:type="dxa"/>
        <w:jc w:val="left"/>
        <w:tblInd w:w="260" w:type="dxa"/>
        <w:tblLayout w:type="fixed"/>
        <w:tblCellMar>
          <w:top w:w="0" w:type="dxa"/>
          <w:left w:w="108" w:type="dxa"/>
          <w:bottom w:w="0" w:type="dxa"/>
          <w:right w:w="108" w:type="dxa"/>
        </w:tblCellMar>
        <w:tblLook w:val="04a0" w:noHBand="0" w:noVBand="1" w:firstColumn="1" w:lastRow="0" w:lastColumn="0" w:firstRow="1"/>
      </w:tblPr>
      <w:tblGrid>
        <w:gridCol w:w="850"/>
        <w:gridCol w:w="1134"/>
        <w:gridCol w:w="8789"/>
        <w:gridCol w:w="1985"/>
        <w:gridCol w:w="1276"/>
      </w:tblGrid>
      <w:tr>
        <w:trPr/>
        <w:tc>
          <w:tcPr>
            <w:tcW w:w="850" w:type="dxa"/>
            <w:tcBorders/>
          </w:tcPr>
          <w:p>
            <w:pPr>
              <w:pStyle w:val="NoSpacing"/>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Об’єкт конкурсу</w:t>
            </w:r>
          </w:p>
        </w:tc>
        <w:tc>
          <w:tcPr>
            <w:tcW w:w="1134" w:type="dxa"/>
            <w:tcBorders/>
          </w:tcPr>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Маршрут</w:t>
            </w:r>
          </w:p>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номер</w:t>
            </w:r>
          </w:p>
        </w:tc>
        <w:tc>
          <w:tcPr>
            <w:tcW w:w="8789" w:type="dxa"/>
            <w:tcBorders/>
          </w:tcPr>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Сполучення</w:t>
            </w:r>
          </w:p>
        </w:tc>
        <w:tc>
          <w:tcPr>
            <w:tcW w:w="1985" w:type="dxa"/>
            <w:tcBorders/>
          </w:tcPr>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Кількість та клас ТЗ у робочі дні</w:t>
            </w:r>
          </w:p>
        </w:tc>
        <w:tc>
          <w:tcPr>
            <w:tcW w:w="1276" w:type="dxa"/>
            <w:tcBorders/>
          </w:tcPr>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 xml:space="preserve">Режим </w:t>
            </w:r>
          </w:p>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роботи</w:t>
            </w:r>
          </w:p>
        </w:tc>
      </w:tr>
      <w:tr>
        <w:trPr>
          <w:trHeight w:val="1239" w:hRule="atLeast"/>
        </w:trPr>
        <w:tc>
          <w:tcPr>
            <w:tcW w:w="850" w:type="dxa"/>
            <w:tcBorders/>
          </w:tcPr>
          <w:p>
            <w:pPr>
              <w:pStyle w:val="NoSpacing"/>
              <w:widowControl/>
              <w:spacing w:before="0" w:after="0"/>
              <w:jc w:val="center"/>
              <w:rPr>
                <w:rFonts w:ascii="Times New Roman" w:hAnsi="Times New Roman" w:cs="Times New Roman"/>
                <w:color w:val="000000" w:themeColor="text1"/>
                <w:sz w:val="24"/>
                <w:szCs w:val="24"/>
                <w:lang w:val="en-US"/>
              </w:rPr>
            </w:pPr>
            <w:r>
              <w:rPr>
                <w:rFonts w:eastAsia="Calibri" w:cs="Times New Roman" w:ascii="Times New Roman" w:hAnsi="Times New Roman"/>
                <w:color w:val="000000" w:themeColor="text1"/>
                <w:kern w:val="0"/>
                <w:sz w:val="24"/>
                <w:szCs w:val="24"/>
                <w:lang w:val="en-US" w:eastAsia="en-US" w:bidi="ar-SA"/>
              </w:rPr>
              <w:t>1</w:t>
            </w:r>
          </w:p>
        </w:tc>
        <w:tc>
          <w:tcPr>
            <w:tcW w:w="1134" w:type="dxa"/>
            <w:tcBorders/>
          </w:tcPr>
          <w:p>
            <w:pPr>
              <w:pStyle w:val="NoSpacing"/>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1</w:t>
            </w:r>
          </w:p>
        </w:tc>
        <w:tc>
          <w:tcPr>
            <w:tcW w:w="8789" w:type="dxa"/>
            <w:tcBorders/>
          </w:tcPr>
          <w:p>
            <w:pPr>
              <w:pStyle w:val="NoSpacing"/>
              <w:widowControl/>
              <w:spacing w:before="0" w:after="0"/>
              <w:jc w:val="left"/>
              <w:rPr>
                <w:rFonts w:ascii="Times New Roman" w:hAnsi="Times New Roman" w:cs="Times New Roman"/>
                <w:color w:val="000000" w:themeColor="text1"/>
                <w:sz w:val="24"/>
                <w:szCs w:val="24"/>
                <w:lang w:val="ru-RU"/>
              </w:rPr>
            </w:pPr>
            <w:r>
              <w:rPr>
                <w:rFonts w:eastAsia="Calibri" w:cs="Times New Roman" w:ascii="Times New Roman" w:hAnsi="Times New Roman"/>
                <w:color w:val="000000" w:themeColor="text1"/>
                <w:kern w:val="0"/>
                <w:sz w:val="24"/>
                <w:szCs w:val="24"/>
                <w:lang w:eastAsia="en-US" w:bidi="ar-SA"/>
              </w:rPr>
              <w:t>м-н. Кармелюка, Д. Вишнівецького, Заводська, Грушевського, м-н І. Франка, Якова Чайки, Січових Стрільців, Незалежності, 22 Січня, Романа Гралюка</w:t>
            </w:r>
            <w:r>
              <w:rPr>
                <w:rFonts w:eastAsia="Calibri" w:cs="Times New Roman" w:ascii="Times New Roman" w:hAnsi="Times New Roman"/>
                <w:color w:val="000000" w:themeColor="text1"/>
                <w:kern w:val="0"/>
                <w:sz w:val="24"/>
                <w:szCs w:val="24"/>
                <w:lang w:val="ru-RU" w:eastAsia="en-US" w:bidi="ar-SA"/>
              </w:rPr>
              <w:t>;</w:t>
            </w:r>
          </w:p>
          <w:p>
            <w:pPr>
              <w:pStyle w:val="NoSpacing"/>
              <w:widowControl/>
              <w:spacing w:before="0" w:after="0"/>
              <w:jc w:val="left"/>
              <w:rPr>
                <w:rFonts w:ascii="Times New Roman" w:hAnsi="Times New Roman" w:cs="Times New Roman"/>
                <w:color w:val="000000" w:themeColor="text1"/>
                <w:sz w:val="24"/>
                <w:szCs w:val="24"/>
                <w:lang w:val="ru-RU"/>
              </w:rPr>
            </w:pPr>
            <w:r>
              <w:rPr>
                <w:rFonts w:eastAsia="Calibri" w:cs="Times New Roman" w:ascii="Times New Roman" w:hAnsi="Times New Roman"/>
                <w:color w:val="000000" w:themeColor="text1"/>
                <w:kern w:val="0"/>
                <w:sz w:val="22"/>
                <w:szCs w:val="22"/>
                <w:lang w:val="ru-RU" w:eastAsia="en-US" w:bidi="ar-SA"/>
              </w:rPr>
            </w:r>
          </w:p>
          <w:p>
            <w:pPr>
              <w:pStyle w:val="NoSpacing"/>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вул. Романа Гралюка, 22 Січня, Д. Галицького, Незалежності, Січових Стрільців, Якова Чайки, м-н І. Франка, Грушевського, Заводська,  Д. Вишнівецького, м-н. Кармелюка</w:t>
            </w:r>
          </w:p>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eastAsia="en-US" w:bidi="ar-SA"/>
              </w:rPr>
            </w:r>
          </w:p>
        </w:tc>
        <w:tc>
          <w:tcPr>
            <w:tcW w:w="1985" w:type="dxa"/>
            <w:tcBorders/>
          </w:tcPr>
          <w:p>
            <w:pPr>
              <w:pStyle w:val="Style23"/>
              <w:widowControl w:val="false"/>
              <w:shd w:val="clear" w:color="auto" w:fill="auto"/>
              <w:spacing w:before="0" w:after="0"/>
              <w:ind w:hanging="0"/>
              <w:jc w:val="left"/>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uk-UA" w:eastAsia="uk-UA" w:bidi="uk-UA"/>
              </w:rPr>
              <w:t>основний - 1 одн.</w:t>
            </w:r>
          </w:p>
          <w:p>
            <w:pPr>
              <w:pStyle w:val="Style23"/>
              <w:widowControl w:val="false"/>
              <w:shd w:val="clear" w:color="auto" w:fill="auto"/>
              <w:spacing w:before="0" w:after="0"/>
              <w:ind w:hanging="0"/>
              <w:jc w:val="left"/>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uk-UA" w:eastAsia="uk-UA" w:bidi="uk-UA"/>
              </w:rPr>
              <w:t>(І,ІІ клас)</w:t>
            </w:r>
          </w:p>
          <w:p>
            <w:pPr>
              <w:pStyle w:val="Style23"/>
              <w:widowControl w:val="false"/>
              <w:shd w:val="clear" w:color="auto" w:fill="auto"/>
              <w:spacing w:before="0" w:after="0"/>
              <w:ind w:hanging="0"/>
              <w:jc w:val="left"/>
              <w:rPr>
                <w:rFonts w:ascii="Times New Roman" w:hAnsi="Times New Roman" w:cs="Times New Roman"/>
                <w:color w:val="000000" w:themeColor="text1"/>
                <w:sz w:val="24"/>
                <w:szCs w:val="24"/>
              </w:rPr>
            </w:pPr>
            <w:r>
              <w:rPr>
                <w:rFonts w:cs="Times New Roman" w:ascii="Times New Roman" w:hAnsi="Times New Roman"/>
                <w:color w:val="000000" w:themeColor="text1"/>
                <w:kern w:val="0"/>
                <w:sz w:val="24"/>
                <w:szCs w:val="24"/>
                <w:lang w:val="uk-UA" w:eastAsia="uk-UA" w:bidi="uk-UA"/>
              </w:rPr>
              <w:t>резервний - 1 одн.</w:t>
            </w:r>
          </w:p>
          <w:p>
            <w:pPr>
              <w:pStyle w:val="NoSpacing"/>
              <w:widowControl/>
              <w:spacing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uk-UA" w:bidi="uk-UA"/>
              </w:rPr>
              <w:t>(А,В клас)</w:t>
            </w:r>
          </w:p>
        </w:tc>
        <w:tc>
          <w:tcPr>
            <w:tcW w:w="1276" w:type="dxa"/>
            <w:tcBorders/>
          </w:tcPr>
          <w:p>
            <w:pPr>
              <w:pStyle w:val="NoSpacing"/>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eastAsia="en-US" w:bidi="ar-SA"/>
              </w:rPr>
              <w:t>Звичайний</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b/>
          <w:b/>
          <w:color w:val="000000" w:themeColor="text1"/>
          <w:sz w:val="24"/>
          <w:szCs w:val="24"/>
          <w:u w:val="single"/>
        </w:rPr>
      </w:pPr>
      <w:r>
        <w:rPr>
          <w:rFonts w:ascii="Times New Roman" w:hAnsi="Times New Roman"/>
          <w:b/>
          <w:color w:val="000000" w:themeColor="text1"/>
          <w:sz w:val="24"/>
          <w:szCs w:val="24"/>
          <w:u w:val="single"/>
        </w:rPr>
        <w:t>3.</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Умови конкурсу:</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center"/>
        <w:rPr>
          <w:rFonts w:ascii="Times New Roman" w:hAnsi="Times New Roman"/>
          <w:b/>
          <w:b/>
          <w:color w:val="000000" w:themeColor="text1"/>
          <w:sz w:val="24"/>
          <w:szCs w:val="24"/>
          <w:u w:val="single"/>
        </w:rPr>
      </w:pPr>
      <w:r>
        <w:rPr>
          <w:rFonts w:ascii="Times New Roman" w:hAnsi="Times New Roman"/>
          <w:b/>
          <w:color w:val="000000" w:themeColor="text1"/>
          <w:sz w:val="24"/>
          <w:szCs w:val="24"/>
          <w:u w:val="single"/>
        </w:rPr>
        <w:t xml:space="preserve">Обов'язкові   умови   конкурсу: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center"/>
        <w:rPr>
          <w:rFonts w:ascii="Times New Roman" w:hAnsi="Times New Roman"/>
          <w:b/>
          <w:b/>
          <w:color w:val="000000" w:themeColor="text1"/>
          <w:sz w:val="24"/>
          <w:szCs w:val="24"/>
          <w:u w:val="single"/>
        </w:rPr>
      </w:pPr>
      <w:r>
        <w:rPr>
          <w:rFonts w:ascii="Times New Roman" w:hAnsi="Times New Roman"/>
          <w:b/>
          <w:color w:val="000000" w:themeColor="text1"/>
          <w:sz w:val="24"/>
          <w:szCs w:val="24"/>
          <w:u w:val="single"/>
        </w:rPr>
      </w:r>
      <w:bookmarkStart w:id="0" w:name="_GoBack"/>
      <w:bookmarkStart w:id="1" w:name="_GoBack"/>
      <w:bookmarkEnd w:id="1"/>
    </w:p>
    <w:p>
      <w:pPr>
        <w:pStyle w:val="Style19"/>
        <w:shd w:val="clear" w:color="auto" w:fill="auto"/>
        <w:tabs>
          <w:tab w:val="clear" w:pos="708"/>
          <w:tab w:val="left" w:pos="1996" w:leader="none"/>
        </w:tabs>
        <w:ind w:left="580" w:hanging="0"/>
        <w:jc w:val="both"/>
        <w:rPr>
          <w:rFonts w:ascii="Times New Roman" w:hAnsi="Times New Roman" w:cs="Times New Roman"/>
          <w:sz w:val="24"/>
          <w:szCs w:val="24"/>
        </w:rPr>
      </w:pPr>
      <w:r>
        <w:rPr>
          <w:rStyle w:val="Style14"/>
          <w:rFonts w:cs="Times New Roman" w:ascii="Times New Roman" w:hAnsi="Times New Roman"/>
          <w:sz w:val="24"/>
          <w:szCs w:val="24"/>
        </w:rPr>
        <w:t>Обов’язковими умовами для участі в Конкурсі є:</w:t>
      </w:r>
    </w:p>
    <w:p>
      <w:pPr>
        <w:pStyle w:val="Style19"/>
        <w:shd w:val="clear" w:color="auto" w:fill="auto"/>
        <w:tabs>
          <w:tab w:val="clear" w:pos="708"/>
          <w:tab w:val="left" w:pos="1415" w:leader="none"/>
        </w:tabs>
        <w:ind w:left="580" w:hanging="0"/>
        <w:jc w:val="both"/>
        <w:rPr>
          <w:rFonts w:ascii="Times New Roman" w:hAnsi="Times New Roman" w:cs="Times New Roman"/>
          <w:sz w:val="24"/>
          <w:szCs w:val="24"/>
        </w:rPr>
      </w:pPr>
      <w:r>
        <w:rPr>
          <w:rStyle w:val="Style14"/>
          <w:rFonts w:cs="Times New Roman" w:ascii="Times New Roman" w:hAnsi="Times New Roman"/>
          <w:sz w:val="24"/>
          <w:szCs w:val="24"/>
        </w:rPr>
        <w:t>Відповідність вимогам до автомобільних перевізників, визначених Законом України «Про автомобільний транспорт».</w:t>
      </w:r>
    </w:p>
    <w:p>
      <w:pPr>
        <w:pStyle w:val="Style19"/>
        <w:shd w:val="clear" w:color="auto" w:fill="auto"/>
        <w:tabs>
          <w:tab w:val="clear" w:pos="708"/>
          <w:tab w:val="left" w:pos="1415" w:leader="none"/>
        </w:tabs>
        <w:ind w:left="580" w:hanging="0"/>
        <w:jc w:val="both"/>
        <w:rPr>
          <w:rFonts w:ascii="Times New Roman" w:hAnsi="Times New Roman" w:cs="Times New Roman"/>
          <w:sz w:val="24"/>
          <w:szCs w:val="24"/>
        </w:rPr>
      </w:pPr>
      <w:r>
        <w:rPr>
          <w:rStyle w:val="Style14"/>
          <w:rFonts w:cs="Times New Roman" w:ascii="Times New Roman" w:hAnsi="Times New Roman"/>
          <w:sz w:val="24"/>
          <w:szCs w:val="24"/>
        </w:rPr>
        <w:t>Забезпечення можливості отримання послуг проїзду на пільгових умовах, а в разі запровадження автоматизованої системи обліку оплати проїзду транспортною картою.</w:t>
      </w:r>
    </w:p>
    <w:p>
      <w:pPr>
        <w:pStyle w:val="Style19"/>
        <w:ind w:hanging="0"/>
        <w:jc w:val="both"/>
        <w:rPr>
          <w:rFonts w:ascii="Times New Roman" w:hAnsi="Times New Roman" w:cs="Times New Roman"/>
          <w:sz w:val="24"/>
          <w:szCs w:val="24"/>
        </w:rPr>
      </w:pPr>
      <w:r>
        <w:rPr>
          <w:rStyle w:val="Style14"/>
          <w:rFonts w:cs="Times New Roman" w:ascii="Times New Roman" w:hAnsi="Times New Roman"/>
          <w:sz w:val="24"/>
          <w:szCs w:val="24"/>
        </w:rPr>
        <w:t>Наявність у претендента достатньої кількості транспортних</w:t>
      </w:r>
      <w:r>
        <w:rPr>
          <w:rStyle w:val="Style14"/>
          <w:rFonts w:cs="Times New Roman" w:ascii="Times New Roman" w:hAnsi="Times New Roman"/>
          <w:sz w:val="24"/>
          <w:szCs w:val="24"/>
          <w:lang w:val="uk-UA"/>
        </w:rPr>
        <w:t xml:space="preserve"> засобів </w:t>
      </w:r>
      <w:r>
        <w:rPr>
          <w:rStyle w:val="Style14"/>
          <w:rFonts w:cs="Times New Roman" w:ascii="Times New Roman" w:hAnsi="Times New Roman"/>
          <w:sz w:val="24"/>
          <w:szCs w:val="24"/>
        </w:rPr>
        <w:t xml:space="preserve">відповідного класу для роботи на маршруті (кількох маршрутах) на визначений об’єкт, на який подається пропозиція, яка визначається як кількість автобусів, необхідних для виконання перевезень на маршруті та кількість резервних транспортних засобів, яка становить не менше </w:t>
      </w:r>
      <w:r>
        <w:rPr>
          <w:rStyle w:val="Style14"/>
          <w:rFonts w:cs="Times New Roman" w:ascii="Times New Roman" w:hAnsi="Times New Roman"/>
          <w:sz w:val="24"/>
          <w:szCs w:val="24"/>
          <w:lang w:val="uk-UA" w:bidi="en-US"/>
        </w:rPr>
        <w:t xml:space="preserve">10 </w:t>
      </w:r>
      <w:r>
        <w:rPr>
          <w:rStyle w:val="Style14"/>
          <w:rFonts w:cs="Times New Roman" w:ascii="Times New Roman" w:hAnsi="Times New Roman"/>
          <w:sz w:val="24"/>
          <w:szCs w:val="24"/>
        </w:rPr>
        <w:t>відсотків від загальної кількості.</w:t>
      </w:r>
    </w:p>
    <w:p>
      <w:pPr>
        <w:pStyle w:val="Style19"/>
        <w:shd w:val="clear" w:color="auto" w:fill="auto"/>
        <w:tabs>
          <w:tab w:val="clear" w:pos="708"/>
          <w:tab w:val="left" w:pos="1416" w:leader="none"/>
        </w:tabs>
        <w:ind w:left="580" w:hanging="0"/>
        <w:jc w:val="both"/>
        <w:rPr>
          <w:rFonts w:ascii="Times New Roman" w:hAnsi="Times New Roman" w:cs="Times New Roman"/>
          <w:sz w:val="24"/>
          <w:szCs w:val="24"/>
        </w:rPr>
      </w:pPr>
      <w:r>
        <w:rPr>
          <w:rStyle w:val="Style14"/>
          <w:rFonts w:cs="Times New Roman" w:ascii="Times New Roman" w:hAnsi="Times New Roman"/>
          <w:sz w:val="24"/>
          <w:szCs w:val="24"/>
        </w:rPr>
        <w:t xml:space="preserve">Організатор встановлює вимогу щодо забезпечення роботи на об’єкті конкурсу, який включає міські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w:t>
      </w:r>
      <w:r>
        <w:rPr>
          <w:rStyle w:val="Style14"/>
          <w:rFonts w:cs="Times New Roman" w:ascii="Times New Roman" w:hAnsi="Times New Roman"/>
          <w:sz w:val="24"/>
          <w:szCs w:val="24"/>
          <w:lang w:val="uk-UA" w:bidi="en-US"/>
        </w:rPr>
        <w:t xml:space="preserve">50 </w:t>
      </w:r>
      <w:r>
        <w:rPr>
          <w:rStyle w:val="Style14"/>
          <w:rFonts w:cs="Times New Roman" w:ascii="Times New Roman" w:hAnsi="Times New Roman"/>
          <w:sz w:val="24"/>
          <w:szCs w:val="24"/>
        </w:rPr>
        <w:t>відсотків загальної кількості автобусів на міських автобусних маршрутах загального користування.</w:t>
      </w:r>
    </w:p>
    <w:p>
      <w:pPr>
        <w:pStyle w:val="Style19"/>
        <w:shd w:val="clear" w:color="auto" w:fill="auto"/>
        <w:tabs>
          <w:tab w:val="clear" w:pos="708"/>
          <w:tab w:val="left" w:pos="2064" w:leader="none"/>
          <w:tab w:val="left" w:pos="2514" w:leader="none"/>
        </w:tabs>
        <w:ind w:left="580" w:hanging="0"/>
        <w:jc w:val="both"/>
        <w:rPr>
          <w:rFonts w:ascii="Times New Roman" w:hAnsi="Times New Roman" w:cs="Times New Roman"/>
          <w:sz w:val="24"/>
          <w:szCs w:val="24"/>
        </w:rPr>
      </w:pPr>
      <w:r>
        <w:rPr>
          <w:rStyle w:val="Style14"/>
          <w:rFonts w:cs="Times New Roman" w:ascii="Times New Roman" w:hAnsi="Times New Roman"/>
          <w:sz w:val="24"/>
          <w:szCs w:val="24"/>
        </w:rPr>
        <w:t>При визначенні достатньої кількості транспортних</w:t>
      </w:r>
    </w:p>
    <w:p>
      <w:pPr>
        <w:pStyle w:val="Style19"/>
        <w:ind w:firstLine="860"/>
        <w:jc w:val="both"/>
        <w:rPr>
          <w:rFonts w:ascii="Times New Roman" w:hAnsi="Times New Roman" w:cs="Times New Roman"/>
          <w:sz w:val="24"/>
          <w:szCs w:val="24"/>
        </w:rPr>
      </w:pPr>
      <w:r>
        <w:rPr>
          <w:rStyle w:val="Style14"/>
          <w:rFonts w:cs="Times New Roman" w:ascii="Times New Roman" w:hAnsi="Times New Roman"/>
          <w:sz w:val="24"/>
          <w:szCs w:val="24"/>
        </w:rPr>
        <w:t>засобів,транспортні засоби, які не відповідають встановленим вимогам не враховуються.</w:t>
      </w:r>
    </w:p>
    <w:p>
      <w:pPr>
        <w:pStyle w:val="Style19"/>
        <w:shd w:val="clear" w:color="auto" w:fill="auto"/>
        <w:tabs>
          <w:tab w:val="clear" w:pos="708"/>
          <w:tab w:val="left" w:pos="1416" w:leader="none"/>
        </w:tabs>
        <w:ind w:hanging="0"/>
        <w:jc w:val="both"/>
        <w:rPr>
          <w:rFonts w:ascii="Times New Roman" w:hAnsi="Times New Roman" w:cs="Times New Roman"/>
          <w:sz w:val="24"/>
          <w:szCs w:val="24"/>
        </w:rPr>
      </w:pPr>
      <w:r>
        <w:rPr>
          <w:rStyle w:val="Style14"/>
          <w:rFonts w:cs="Times New Roman" w:ascii="Times New Roman" w:hAnsi="Times New Roman"/>
          <w:sz w:val="24"/>
          <w:szCs w:val="24"/>
        </w:rPr>
        <w:t>Для роботи на міських маршрутах загального користування, транспортні засоби мають відповідати таким вимогам:</w:t>
      </w:r>
    </w:p>
    <w:p>
      <w:pPr>
        <w:pStyle w:val="Style19"/>
        <w:numPr>
          <w:ilvl w:val="0"/>
          <w:numId w:val="2"/>
        </w:numPr>
        <w:shd w:val="clear" w:color="auto" w:fill="auto"/>
        <w:tabs>
          <w:tab w:val="clear" w:pos="708"/>
          <w:tab w:val="left" w:pos="844" w:leader="none"/>
        </w:tabs>
        <w:ind w:hanging="0"/>
        <w:jc w:val="both"/>
        <w:rPr>
          <w:rFonts w:ascii="Times New Roman" w:hAnsi="Times New Roman" w:cs="Times New Roman"/>
          <w:sz w:val="24"/>
          <w:szCs w:val="24"/>
        </w:rPr>
      </w:pPr>
      <w:r>
        <w:rPr>
          <w:rStyle w:val="Style14"/>
          <w:rFonts w:cs="Times New Roman" w:ascii="Times New Roman" w:hAnsi="Times New Roman"/>
          <w:sz w:val="24"/>
          <w:szCs w:val="24"/>
        </w:rPr>
        <w:t xml:space="preserve">мають понад </w:t>
      </w:r>
      <w:r>
        <w:rPr>
          <w:rStyle w:val="Style14"/>
          <w:rFonts w:cs="Times New Roman" w:ascii="Times New Roman" w:hAnsi="Times New Roman"/>
          <w:sz w:val="24"/>
          <w:szCs w:val="24"/>
          <w:lang w:bidi="en-US"/>
        </w:rPr>
        <w:t xml:space="preserve">22 </w:t>
      </w:r>
      <w:r>
        <w:rPr>
          <w:rStyle w:val="Style14"/>
          <w:rFonts w:cs="Times New Roman" w:ascii="Times New Roman" w:hAnsi="Times New Roman"/>
          <w:sz w:val="24"/>
          <w:szCs w:val="24"/>
        </w:rPr>
        <w:t>місця для сидіння;</w:t>
      </w:r>
    </w:p>
    <w:p>
      <w:pPr>
        <w:pStyle w:val="Style19"/>
        <w:numPr>
          <w:ilvl w:val="0"/>
          <w:numId w:val="2"/>
        </w:numPr>
        <w:shd w:val="clear" w:color="auto" w:fill="auto"/>
        <w:tabs>
          <w:tab w:val="clear" w:pos="708"/>
          <w:tab w:val="left" w:pos="844" w:leader="none"/>
        </w:tabs>
        <w:ind w:hanging="0"/>
        <w:jc w:val="both"/>
        <w:rPr>
          <w:rFonts w:ascii="Times New Roman" w:hAnsi="Times New Roman" w:cs="Times New Roman"/>
          <w:sz w:val="24"/>
          <w:szCs w:val="24"/>
        </w:rPr>
      </w:pPr>
      <w:r>
        <w:rPr>
          <w:rStyle w:val="Style14"/>
          <w:rFonts w:cs="Times New Roman" w:ascii="Times New Roman" w:hAnsi="Times New Roman"/>
          <w:sz w:val="24"/>
          <w:szCs w:val="24"/>
          <w:lang w:bidi="en-US"/>
        </w:rPr>
        <w:t xml:space="preserve">50% </w:t>
      </w:r>
      <w:r>
        <w:rPr>
          <w:rStyle w:val="Style14"/>
          <w:rFonts w:cs="Times New Roman" w:ascii="Times New Roman" w:hAnsi="Times New Roman"/>
          <w:sz w:val="24"/>
          <w:szCs w:val="24"/>
        </w:rPr>
        <w:t>мають бути низькопідлогові та пристосовані до перевезення осіб з</w:t>
      </w:r>
    </w:p>
    <w:p>
      <w:pPr>
        <w:pStyle w:val="Style19"/>
        <w:ind w:hanging="0"/>
        <w:jc w:val="both"/>
        <w:rPr>
          <w:rFonts w:ascii="Times New Roman" w:hAnsi="Times New Roman" w:cs="Times New Roman"/>
          <w:sz w:val="24"/>
          <w:szCs w:val="24"/>
        </w:rPr>
      </w:pPr>
      <w:r>
        <w:rPr>
          <w:rStyle w:val="Style14"/>
          <w:rFonts w:cs="Times New Roman" w:ascii="Times New Roman" w:hAnsi="Times New Roman"/>
          <w:sz w:val="24"/>
          <w:szCs w:val="24"/>
        </w:rPr>
        <w:t>інвалідністю;</w:t>
      </w:r>
    </w:p>
    <w:p>
      <w:pPr>
        <w:pStyle w:val="Style19"/>
        <w:numPr>
          <w:ilvl w:val="0"/>
          <w:numId w:val="2"/>
        </w:numPr>
        <w:shd w:val="clear" w:color="auto" w:fill="auto"/>
        <w:tabs>
          <w:tab w:val="clear" w:pos="708"/>
          <w:tab w:val="left" w:pos="844" w:leader="none"/>
        </w:tabs>
        <w:ind w:hanging="0"/>
        <w:jc w:val="both"/>
        <w:rPr>
          <w:rFonts w:ascii="Times New Roman" w:hAnsi="Times New Roman" w:cs="Times New Roman"/>
          <w:sz w:val="24"/>
          <w:szCs w:val="24"/>
        </w:rPr>
      </w:pPr>
      <w:r>
        <w:rPr>
          <w:rStyle w:val="Style14"/>
          <w:rFonts w:cs="Times New Roman" w:ascii="Times New Roman" w:hAnsi="Times New Roman"/>
          <w:sz w:val="24"/>
          <w:szCs w:val="24"/>
        </w:rPr>
        <w:t xml:space="preserve">обладнані системою відеоспостереження та </w:t>
      </w:r>
      <w:r>
        <w:rPr>
          <w:rStyle w:val="Style14"/>
          <w:rFonts w:cs="Times New Roman" w:ascii="Times New Roman" w:hAnsi="Times New Roman"/>
          <w:sz w:val="24"/>
          <w:szCs w:val="24"/>
          <w:lang w:bidi="en-US"/>
        </w:rPr>
        <w:t xml:space="preserve">GPS </w:t>
      </w:r>
      <w:r>
        <w:rPr>
          <w:rStyle w:val="Style14"/>
          <w:rFonts w:cs="Times New Roman" w:ascii="Times New Roman" w:hAnsi="Times New Roman"/>
          <w:sz w:val="24"/>
          <w:szCs w:val="24"/>
        </w:rPr>
        <w:t>моніторингу;</w:t>
      </w:r>
    </w:p>
    <w:p>
      <w:pPr>
        <w:pStyle w:val="Style19"/>
        <w:numPr>
          <w:ilvl w:val="0"/>
          <w:numId w:val="2"/>
        </w:numPr>
        <w:shd w:val="clear" w:color="auto" w:fill="auto"/>
        <w:tabs>
          <w:tab w:val="clear" w:pos="708"/>
          <w:tab w:val="left" w:pos="844" w:leader="none"/>
        </w:tabs>
        <w:ind w:hanging="0"/>
        <w:jc w:val="both"/>
        <w:rPr>
          <w:rFonts w:ascii="Times New Roman" w:hAnsi="Times New Roman" w:cs="Times New Roman"/>
          <w:sz w:val="24"/>
          <w:szCs w:val="24"/>
        </w:rPr>
      </w:pPr>
      <w:r>
        <w:rPr>
          <w:rStyle w:val="Style14"/>
          <w:rFonts w:cs="Times New Roman" w:ascii="Times New Roman" w:hAnsi="Times New Roman"/>
          <w:sz w:val="24"/>
          <w:szCs w:val="24"/>
        </w:rPr>
        <w:t>обладнаним пристроями для функціонування системи безготівкової</w:t>
      </w:r>
    </w:p>
    <w:p>
      <w:pPr>
        <w:pStyle w:val="Style19"/>
        <w:ind w:hanging="0"/>
        <w:jc w:val="both"/>
        <w:rPr>
          <w:rFonts w:ascii="Times New Roman" w:hAnsi="Times New Roman" w:cs="Times New Roman"/>
          <w:sz w:val="24"/>
          <w:szCs w:val="24"/>
        </w:rPr>
      </w:pPr>
      <w:r>
        <w:rPr>
          <w:rStyle w:val="Style14"/>
          <w:rFonts w:cs="Times New Roman" w:ascii="Times New Roman" w:hAnsi="Times New Roman"/>
          <w:sz w:val="24"/>
          <w:szCs w:val="24"/>
        </w:rPr>
        <w:t>оплати проїзду;</w:t>
      </w:r>
    </w:p>
    <w:p>
      <w:pPr>
        <w:pStyle w:val="Style19"/>
        <w:numPr>
          <w:ilvl w:val="0"/>
          <w:numId w:val="2"/>
        </w:numPr>
        <w:shd w:val="clear" w:color="auto" w:fill="auto"/>
        <w:tabs>
          <w:tab w:val="clear" w:pos="708"/>
          <w:tab w:val="left" w:pos="844" w:leader="none"/>
        </w:tabs>
        <w:ind w:hanging="0"/>
        <w:jc w:val="both"/>
        <w:rPr>
          <w:rFonts w:ascii="Times New Roman" w:hAnsi="Times New Roman" w:cs="Times New Roman"/>
          <w:sz w:val="24"/>
          <w:szCs w:val="24"/>
        </w:rPr>
      </w:pPr>
      <w:r>
        <w:rPr>
          <w:rStyle w:val="Style14"/>
          <w:rFonts w:cs="Times New Roman" w:ascii="Times New Roman" w:hAnsi="Times New Roman"/>
          <w:sz w:val="24"/>
          <w:szCs w:val="24"/>
        </w:rPr>
        <w:t>обладнаним пристроями для функціонування системи валідації</w:t>
      </w:r>
    </w:p>
    <w:p>
      <w:pPr>
        <w:pStyle w:val="Style19"/>
        <w:ind w:hanging="0"/>
        <w:jc w:val="both"/>
        <w:rPr>
          <w:rFonts w:ascii="Times New Roman" w:hAnsi="Times New Roman" w:cs="Times New Roman"/>
          <w:sz w:val="24"/>
          <w:szCs w:val="24"/>
        </w:rPr>
      </w:pPr>
      <w:r>
        <w:rPr>
          <w:rStyle w:val="Style14"/>
          <w:rFonts w:cs="Times New Roman" w:ascii="Times New Roman" w:hAnsi="Times New Roman"/>
          <w:sz w:val="24"/>
          <w:szCs w:val="24"/>
        </w:rPr>
        <w:t>пільгового проїзду.</w:t>
      </w:r>
    </w:p>
    <w:p>
      <w:pPr>
        <w:pStyle w:val="Style19"/>
        <w:ind w:firstLine="860"/>
        <w:jc w:val="both"/>
        <w:rPr>
          <w:rFonts w:ascii="Times New Roman" w:hAnsi="Times New Roman" w:cs="Times New Roman"/>
          <w:sz w:val="24"/>
          <w:szCs w:val="24"/>
        </w:rPr>
      </w:pPr>
      <w:r>
        <w:rPr>
          <w:rStyle w:val="Style14"/>
          <w:rFonts w:cs="Times New Roman" w:ascii="Times New Roman" w:hAnsi="Times New Roman"/>
          <w:sz w:val="24"/>
          <w:szCs w:val="24"/>
        </w:rPr>
        <w:t>Рухомий склад, що пропонується перевізником-претендентом для перевезення пасажирів на маршрутах повинен за технічними та екологічними показниками, пасажиромісткістю відповідати вимогам чинного законодавства у сфері автомобільного транспорту.</w:t>
      </w:r>
    </w:p>
    <w:p>
      <w:pPr>
        <w:pStyle w:val="Style19"/>
        <w:shd w:val="clear" w:color="auto" w:fill="auto"/>
        <w:tabs>
          <w:tab w:val="clear" w:pos="708"/>
          <w:tab w:val="left" w:pos="1416" w:leader="none"/>
        </w:tabs>
        <w:ind w:left="580" w:hanging="0"/>
        <w:jc w:val="both"/>
        <w:rPr>
          <w:rFonts w:ascii="Times New Roman" w:hAnsi="Times New Roman" w:cs="Times New Roman"/>
          <w:sz w:val="24"/>
          <w:szCs w:val="24"/>
        </w:rPr>
      </w:pPr>
      <w:r>
        <w:rPr>
          <w:rStyle w:val="Style14"/>
          <w:rFonts w:cs="Times New Roman" w:ascii="Times New Roman" w:hAnsi="Times New Roman"/>
          <w:sz w:val="24"/>
          <w:szCs w:val="24"/>
        </w:rPr>
        <w:t xml:space="preserve">У разі відсутності в перевізника-претендента автобусів, що відповідають умовам Конкурсу, визначеним у пунктах </w:t>
      </w:r>
      <w:r>
        <w:rPr>
          <w:rStyle w:val="Style14"/>
          <w:rFonts w:cs="Times New Roman" w:ascii="Times New Roman" w:hAnsi="Times New Roman"/>
          <w:sz w:val="24"/>
          <w:szCs w:val="24"/>
          <w:lang w:bidi="en-US"/>
        </w:rPr>
        <w:t xml:space="preserve">2.2.6, 2.2.7 </w:t>
      </w:r>
      <w:r>
        <w:rPr>
          <w:rStyle w:val="Style14"/>
          <w:rFonts w:cs="Times New Roman" w:ascii="Times New Roman" w:hAnsi="Times New Roman"/>
          <w:sz w:val="24"/>
          <w:szCs w:val="24"/>
        </w:rPr>
        <w:t xml:space="preserve">цих Умов, вони мають право подавати до конкурсного комітету заяву на участь у Конкурсі та документи, що містять характеристику наявних автобусів, які перевізник- претендент пропонує використовувати на даному маршруті з аналогічною чисельністю пасажиромісць, а також інвестиційний проєкт-зобов'язання щодо оновлення парку автобусів згідно з вимогами пунктів </w:t>
      </w:r>
      <w:r>
        <w:rPr>
          <w:rStyle w:val="Style14"/>
          <w:rFonts w:cs="Times New Roman" w:ascii="Times New Roman" w:hAnsi="Times New Roman"/>
          <w:sz w:val="24"/>
          <w:szCs w:val="24"/>
          <w:lang w:bidi="en-US"/>
        </w:rPr>
        <w:t xml:space="preserve">2.2.6, 2.2.7 </w:t>
      </w:r>
      <w:r>
        <w:rPr>
          <w:rStyle w:val="Style14"/>
          <w:rFonts w:cs="Times New Roman" w:ascii="Times New Roman" w:hAnsi="Times New Roman"/>
          <w:sz w:val="24"/>
          <w:szCs w:val="24"/>
        </w:rPr>
        <w:t>цих Умов впродовж одного року з моменту підписання договору на перевезення пасажирів автомобільним транспортом на автобусному маршруті загального користування в місті Збараж.</w:t>
      </w:r>
    </w:p>
    <w:p>
      <w:pPr>
        <w:pStyle w:val="Style19"/>
        <w:shd w:val="clear" w:color="auto" w:fill="auto"/>
        <w:tabs>
          <w:tab w:val="clear" w:pos="708"/>
          <w:tab w:val="left" w:pos="1416" w:leader="none"/>
        </w:tabs>
        <w:ind w:left="580" w:hanging="0"/>
        <w:jc w:val="both"/>
        <w:rPr>
          <w:rFonts w:ascii="Times New Roman" w:hAnsi="Times New Roman" w:cs="Times New Roman"/>
          <w:sz w:val="24"/>
          <w:szCs w:val="24"/>
        </w:rPr>
      </w:pPr>
      <w:r>
        <w:rPr>
          <w:rStyle w:val="Style14"/>
          <w:rFonts w:cs="Times New Roman" w:ascii="Times New Roman" w:hAnsi="Times New Roman"/>
          <w:sz w:val="24"/>
          <w:szCs w:val="24"/>
        </w:rPr>
        <w:t>У разі відсутності перевізника-претендента, який має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безпеки, але не відповідають умовам Конкурсу за класом, пасажиромісткістю, параметрами комфортності, з урахуванням поданих інвестиційних проєктів-зобов'язань щодо оновлення парку автобусів, які будуть</w:t>
      </w:r>
      <w:r>
        <w:rPr>
          <w:rStyle w:val="Style14"/>
          <w:rFonts w:cs="Times New Roman" w:ascii="Times New Roman" w:hAnsi="Times New Roman"/>
          <w:sz w:val="24"/>
          <w:szCs w:val="24"/>
          <w:lang w:val="uk-UA"/>
        </w:rPr>
        <w:t xml:space="preserve"> </w:t>
      </w:r>
      <w:r>
        <w:rPr>
          <w:rStyle w:val="Style14"/>
          <w:rFonts w:cs="Times New Roman" w:ascii="Times New Roman" w:hAnsi="Times New Roman"/>
          <w:sz w:val="24"/>
          <w:szCs w:val="24"/>
        </w:rPr>
        <w:t>повністю відповідати всім вимогам, впродовж строку дії договору (розбивкою заходів по роках) на перевезення пасажирів автомобільним транспортом на автобусному маршруті загального користування в місті Збараж</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Web"/>
        <w:shd w:val="clear" w:color="auto" w:fill="FFFFFF"/>
        <w:spacing w:beforeAutospacing="0" w:before="0" w:afterAutospacing="0" w:after="0"/>
        <w:jc w:val="both"/>
        <w:rPr>
          <w:color w:val="000000" w:themeColor="text1"/>
        </w:rPr>
      </w:pPr>
      <w:r>
        <w:rPr>
          <w:b/>
          <w:bCs/>
          <w:color w:val="000000" w:themeColor="text1"/>
          <w:szCs w:val="20"/>
        </w:rPr>
        <w:tab/>
        <w:t>4.</w:t>
      </w:r>
      <w:r>
        <w:rPr>
          <w:color w:val="000000" w:themeColor="text1"/>
          <w:szCs w:val="20"/>
        </w:rPr>
        <w:t xml:space="preserve"> Порядок одержання інформації про об`єкт конкурсу: з оголошення, або за адресою: </w:t>
      </w:r>
      <w:r>
        <w:rPr>
          <w:color w:val="000000" w:themeColor="text1"/>
        </w:rPr>
        <w:t>майдан І. Франка, 1, місто Збараж, Тернопільська область, 47302,</w:t>
      </w:r>
      <w:r>
        <w:rPr>
          <w:color w:val="000000" w:themeColor="text1"/>
          <w:szCs w:val="20"/>
        </w:rPr>
        <w:t xml:space="preserve"> відділ інфраструктури та транспорту управління регіонального розвитку Збаразької міської ради, тел. </w:t>
      </w:r>
      <w:r>
        <w:rPr>
          <w:color w:val="000000" w:themeColor="text1"/>
        </w:rPr>
        <w:t>(03550) 2 13 09</w:t>
      </w:r>
      <w:r>
        <w:rPr>
          <w:color w:val="000000" w:themeColor="text1"/>
          <w:szCs w:val="20"/>
        </w:rPr>
        <w:t xml:space="preserve"> та/або </w:t>
      </w:r>
      <w:r>
        <w:rPr>
          <w:color w:val="000000" w:themeColor="text1"/>
          <w:shd w:fill="FFFFFF" w:val="clear"/>
        </w:rPr>
        <w:t>філія "Тернопільський державний</w:t>
      </w:r>
      <w:r>
        <w:rPr>
          <w:color w:val="000000" w:themeColor="text1"/>
          <w:sz w:val="21"/>
          <w:szCs w:val="21"/>
          <w:shd w:fill="FFFFFF" w:val="clear"/>
        </w:rPr>
        <w:t xml:space="preserve"> </w:t>
      </w:r>
      <w:r>
        <w:rPr>
          <w:color w:val="000000" w:themeColor="text1"/>
          <w:shd w:fill="FFFFFF" w:val="clear"/>
        </w:rPr>
        <w:t>обласний навчально - курсовий комбінат"</w:t>
      </w:r>
      <w:r>
        <w:rPr>
          <w:color w:val="000000" w:themeColor="text1"/>
          <w:sz w:val="21"/>
          <w:szCs w:val="21"/>
          <w:shd w:fill="FFFFFF" w:val="clear"/>
        </w:rPr>
        <w:t xml:space="preserve"> УДП "УКРІНТЕРАВТОСЕРВІС</w:t>
      </w:r>
      <w:r>
        <w:rPr>
          <w:color w:val="000000" w:themeColor="text1"/>
          <w:shd w:fill="FFFFFF" w:val="clear"/>
        </w:rPr>
        <w:t>" (47728, Тернопільська область, Тернопільський район, село Острів, вулиця Мирона Кордуби, 63.</w:t>
      </w:r>
    </w:p>
    <w:p>
      <w:pPr>
        <w:pStyle w:val="NormalWeb"/>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firstLine="567"/>
        <w:jc w:val="both"/>
        <w:rPr>
          <w:b/>
          <w:b/>
          <w:bCs/>
          <w:color w:val="000000" w:themeColor="text1"/>
          <w:szCs w:val="20"/>
        </w:rPr>
      </w:pPr>
      <w:r>
        <w:rPr>
          <w:b/>
          <w:bCs/>
          <w:color w:val="000000" w:themeColor="text1"/>
          <w:szCs w:val="20"/>
        </w:rPr>
        <w:t>5. </w:t>
      </w:r>
      <w:r>
        <w:rPr>
          <w:color w:val="000000" w:themeColor="text1"/>
          <w:szCs w:val="20"/>
        </w:rPr>
        <w:t xml:space="preserve">Кінцевий строк прийняття документів для участі у конкурсі: </w:t>
      </w:r>
      <w:r>
        <w:rPr>
          <w:b/>
          <w:color w:val="000000" w:themeColor="text1"/>
          <w:szCs w:val="20"/>
        </w:rPr>
        <w:t>до</w:t>
      </w:r>
      <w:r>
        <w:rPr>
          <w:color w:val="000000" w:themeColor="text1"/>
          <w:szCs w:val="20"/>
        </w:rPr>
        <w:t xml:space="preserve"> </w:t>
      </w:r>
      <w:r>
        <w:rPr>
          <w:b/>
          <w:color w:val="000000" w:themeColor="text1"/>
          <w:szCs w:val="20"/>
        </w:rPr>
        <w:t>25 березня</w:t>
      </w:r>
      <w:r>
        <w:rPr>
          <w:b/>
          <w:bCs/>
          <w:color w:val="000000" w:themeColor="text1"/>
          <w:szCs w:val="20"/>
        </w:rPr>
        <w:t xml:space="preserve"> 2024 року</w:t>
      </w:r>
    </w:p>
    <w:p>
      <w:pPr>
        <w:pStyle w:val="NormalWeb"/>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firstLine="567"/>
        <w:jc w:val="both"/>
        <w:rPr>
          <w:color w:val="000000" w:themeColor="text1"/>
          <w:szCs w:val="20"/>
        </w:rPr>
      </w:pPr>
      <w:r>
        <w:rPr>
          <w:b/>
          <w:bCs/>
          <w:color w:val="000000" w:themeColor="text1"/>
          <w:szCs w:val="20"/>
        </w:rPr>
        <w:t>6. </w:t>
      </w:r>
      <w:r>
        <w:rPr>
          <w:color w:val="000000" w:themeColor="text1"/>
          <w:szCs w:val="20"/>
        </w:rPr>
        <w:t xml:space="preserve">Найменування організації, режим її роботи та адреса, за якою подаються документи для участі у конкурсі: відділ інфраструктури та транспорту управління регіонального розвитку Збаразької міської ради, тел. </w:t>
      </w:r>
      <w:r>
        <w:rPr>
          <w:color w:val="000000" w:themeColor="text1"/>
        </w:rPr>
        <w:t xml:space="preserve">(03550) 2 13 09 </w:t>
      </w:r>
      <w:r>
        <w:rPr>
          <w:color w:val="000000" w:themeColor="text1"/>
          <w:szCs w:val="20"/>
        </w:rPr>
        <w:t xml:space="preserve">за адресою: </w:t>
      </w:r>
      <w:r>
        <w:rPr>
          <w:color w:val="000000" w:themeColor="text1"/>
        </w:rPr>
        <w:t>майдан І. Франка, 1, місто Збараж, Тернопільська область, 47302</w:t>
      </w:r>
      <w:r>
        <w:rPr>
          <w:color w:val="000000" w:themeColor="text1"/>
          <w:szCs w:val="20"/>
        </w:rPr>
        <w:t xml:space="preserve">, графік роботи: пн. – чт. – з 08:00 год. до 17:15 год., пт. – з 08:00 год. до 16:00 год., (субота, неділя – вихідний) та/або </w:t>
      </w:r>
      <w:r>
        <w:rPr>
          <w:color w:val="000000" w:themeColor="text1"/>
          <w:shd w:fill="FFFFFF" w:val="clear"/>
        </w:rPr>
        <w:t>філія "Тернопільський державний</w:t>
      </w:r>
      <w:r>
        <w:rPr>
          <w:color w:val="000000" w:themeColor="text1"/>
          <w:sz w:val="21"/>
          <w:szCs w:val="21"/>
          <w:shd w:fill="FFFFFF" w:val="clear"/>
        </w:rPr>
        <w:t xml:space="preserve"> </w:t>
      </w:r>
      <w:r>
        <w:rPr>
          <w:color w:val="000000" w:themeColor="text1"/>
          <w:shd w:fill="FFFFFF" w:val="clear"/>
        </w:rPr>
        <w:t>обласний навчально - курсовий комбінат"</w:t>
      </w:r>
      <w:r>
        <w:rPr>
          <w:color w:val="000000" w:themeColor="text1"/>
          <w:sz w:val="21"/>
          <w:szCs w:val="21"/>
          <w:shd w:fill="FFFFFF" w:val="clear"/>
        </w:rPr>
        <w:t xml:space="preserve"> УДП "УКРІНТЕРАВТОСЕРВІС</w:t>
      </w:r>
      <w:r>
        <w:rPr>
          <w:color w:val="000000" w:themeColor="text1"/>
          <w:shd w:fill="FFFFFF" w:val="clear"/>
        </w:rPr>
        <w:t>" (47728, Тернопільська область, Тернопільський район, село Острів, вулиця Мирона Кордуби, 63.</w:t>
      </w:r>
    </w:p>
    <w:p>
      <w:pPr>
        <w:pStyle w:val="NormalWeb"/>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firstLine="567"/>
        <w:jc w:val="both"/>
        <w:rPr>
          <w:color w:val="000000" w:themeColor="text1"/>
          <w:szCs w:val="20"/>
        </w:rPr>
      </w:pPr>
      <w:r>
        <w:rPr>
          <w:b/>
          <w:bCs/>
          <w:color w:val="000000" w:themeColor="text1"/>
          <w:szCs w:val="20"/>
        </w:rPr>
        <w:t>7. </w:t>
      </w:r>
      <w:r>
        <w:rPr>
          <w:color w:val="000000" w:themeColor="text1"/>
          <w:szCs w:val="20"/>
        </w:rPr>
        <w:t xml:space="preserve">Одержання бланків документів для участі у конкурсі: документи для участі у конкурсі перевізники-претенденти подають відповідно до Закону України «Про автомобільний транспорт»,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3 грудня 2008 року </w:t>
        <w:br/>
        <w:t xml:space="preserve">№ 1081 (із змінами та доповненнями) за адресою: </w:t>
      </w:r>
      <w:r>
        <w:rPr>
          <w:color w:val="000000" w:themeColor="text1"/>
        </w:rPr>
        <w:t>майдан І. Франка, 1, місто Збараж, Тернопільська область, 47302,</w:t>
      </w:r>
      <w:r>
        <w:rPr>
          <w:color w:val="000000" w:themeColor="text1"/>
          <w:szCs w:val="20"/>
        </w:rPr>
        <w:t xml:space="preserve"> відділ інфраструктури та транспорту управління регіонального розвитку Збаразької міської ради та/або </w:t>
      </w:r>
      <w:r>
        <w:rPr>
          <w:color w:val="000000" w:themeColor="text1"/>
          <w:shd w:fill="FFFFFF" w:val="clear"/>
        </w:rPr>
        <w:t>філія "Тернопільський державний</w:t>
      </w:r>
      <w:r>
        <w:rPr>
          <w:color w:val="000000" w:themeColor="text1"/>
          <w:sz w:val="21"/>
          <w:szCs w:val="21"/>
          <w:shd w:fill="FFFFFF" w:val="clear"/>
        </w:rPr>
        <w:t xml:space="preserve"> </w:t>
      </w:r>
      <w:r>
        <w:rPr>
          <w:color w:val="000000" w:themeColor="text1"/>
          <w:shd w:fill="FFFFFF" w:val="clear"/>
        </w:rPr>
        <w:t>обласний навчально - курсовий комбінат"</w:t>
      </w:r>
      <w:r>
        <w:rPr>
          <w:color w:val="000000" w:themeColor="text1"/>
          <w:sz w:val="21"/>
          <w:szCs w:val="21"/>
          <w:shd w:fill="FFFFFF" w:val="clear"/>
        </w:rPr>
        <w:t xml:space="preserve"> УДП "УКРІНТЕРАВТОСЕРВІС</w:t>
      </w:r>
      <w:r>
        <w:rPr>
          <w:color w:val="000000" w:themeColor="text1"/>
          <w:shd w:fill="FFFFFF" w:val="clear"/>
        </w:rPr>
        <w:t>" (47728, Тернопільська область, Тернопільський район, село Острів, вулиця Мирона Кордуби, 63.</w:t>
      </w:r>
    </w:p>
    <w:p>
      <w:pPr>
        <w:pStyle w:val="NormalWeb"/>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firstLine="567"/>
        <w:jc w:val="both"/>
        <w:rPr>
          <w:b/>
          <w:b/>
          <w:bCs/>
          <w:color w:val="000000" w:themeColor="text1"/>
          <w:szCs w:val="20"/>
        </w:rPr>
      </w:pPr>
      <w:r>
        <w:rPr>
          <w:b/>
          <w:bCs/>
          <w:color w:val="000000" w:themeColor="text1"/>
          <w:szCs w:val="20"/>
        </w:rPr>
        <w:t>8. </w:t>
      </w:r>
      <w:r>
        <w:rPr>
          <w:color w:val="000000" w:themeColor="text1"/>
          <w:szCs w:val="20"/>
        </w:rPr>
        <w:t xml:space="preserve">Місце, дата та час початку проведення засідання конкурсного комітету: </w:t>
      </w:r>
      <w:r>
        <w:rPr>
          <w:b/>
          <w:bCs/>
          <w:color w:val="000000" w:themeColor="text1"/>
          <w:szCs w:val="20"/>
          <w:lang w:val="ru-RU"/>
        </w:rPr>
        <w:t xml:space="preserve">08 </w:t>
      </w:r>
      <w:r>
        <w:rPr>
          <w:b/>
          <w:bCs/>
          <w:color w:val="000000" w:themeColor="text1"/>
          <w:szCs w:val="20"/>
        </w:rPr>
        <w:t xml:space="preserve">квітня 2024 року о 10:00 год. за адресою: </w:t>
      </w:r>
      <w:r>
        <w:rPr>
          <w:color w:val="000000" w:themeColor="text1"/>
        </w:rPr>
        <w:t>Тернопільська область, місто Збараж, майдан І.Франка, 1, (</w:t>
      </w:r>
      <w:r>
        <w:rPr>
          <w:color w:val="000000" w:themeColor="text1"/>
        </w:rPr>
        <w:t>І поверх, каб. заступника міського голови)</w:t>
      </w:r>
      <w:r>
        <w:rPr>
          <w:b/>
          <w:bCs/>
          <w:color w:val="000000" w:themeColor="text1"/>
          <w:szCs w:val="20"/>
        </w:rPr>
        <w:t>.</w:t>
      </w:r>
    </w:p>
    <w:p>
      <w:pPr>
        <w:pStyle w:val="NormalWeb"/>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firstLine="567"/>
        <w:jc w:val="both"/>
        <w:rPr>
          <w:color w:val="000000" w:themeColor="text1"/>
          <w:lang w:val="ru-RU"/>
        </w:rPr>
      </w:pPr>
      <w:r>
        <w:rPr>
          <w:b/>
          <w:bCs/>
          <w:color w:val="000000" w:themeColor="text1"/>
          <w:szCs w:val="20"/>
        </w:rPr>
        <w:t>9. </w:t>
      </w:r>
      <w:r>
        <w:rPr>
          <w:color w:val="000000" w:themeColor="text1"/>
          <w:szCs w:val="20"/>
        </w:rPr>
        <w:t xml:space="preserve">Розмір плати за участь у конкурсі  - 3 000 грн., з питань оплати звертатись до робочого органу - </w:t>
      </w:r>
      <w:r>
        <w:rPr>
          <w:color w:val="000000" w:themeColor="text1"/>
          <w:shd w:fill="FFFFFF" w:val="clear"/>
        </w:rPr>
        <w:t>філія "Тернопільський державний</w:t>
      </w:r>
      <w:r>
        <w:rPr>
          <w:color w:val="000000" w:themeColor="text1"/>
          <w:sz w:val="21"/>
          <w:szCs w:val="21"/>
          <w:shd w:fill="FFFFFF" w:val="clear"/>
        </w:rPr>
        <w:t xml:space="preserve"> </w:t>
      </w:r>
      <w:r>
        <w:rPr>
          <w:color w:val="000000" w:themeColor="text1"/>
          <w:shd w:fill="FFFFFF" w:val="clear"/>
        </w:rPr>
        <w:t>обласний навчально - курсовий комбінат"</w:t>
      </w:r>
      <w:r>
        <w:rPr>
          <w:color w:val="000000" w:themeColor="text1"/>
          <w:sz w:val="21"/>
          <w:szCs w:val="21"/>
          <w:shd w:fill="FFFFFF" w:val="clear"/>
        </w:rPr>
        <w:t xml:space="preserve"> УДП "УКРІНТЕРАВТОСЕРВІС</w:t>
      </w:r>
      <w:r>
        <w:rPr>
          <w:color w:val="000000" w:themeColor="text1"/>
          <w:shd w:fill="FFFFFF" w:val="clear"/>
        </w:rPr>
        <w:t xml:space="preserve">" (47728, Тернопільська область, Тернопільський район, село Острів, вулиця Мирона Кордуби, 63; телефон: </w:t>
      </w:r>
      <w:r>
        <w:rPr>
          <w:sz w:val="21"/>
          <w:szCs w:val="21"/>
        </w:rPr>
        <w:t>(0352) 52-15-79.</w:t>
      </w:r>
    </w:p>
    <w:p>
      <w:pPr>
        <w:pStyle w:val="NormalWeb"/>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280" w:after="280"/>
        <w:ind w:firstLine="567"/>
        <w:jc w:val="both"/>
        <w:rPr>
          <w:color w:val="000000" w:themeColor="text1"/>
          <w:szCs w:val="20"/>
        </w:rPr>
      </w:pPr>
      <w:r>
        <w:rPr>
          <w:b/>
          <w:bCs/>
          <w:color w:val="000000" w:themeColor="text1"/>
          <w:szCs w:val="20"/>
        </w:rPr>
        <w:t>10.</w:t>
      </w:r>
      <w:r>
        <w:rPr>
          <w:color w:val="000000" w:themeColor="text1"/>
          <w:szCs w:val="20"/>
        </w:rPr>
        <w:t>Телефони для довідок з питань проведення конкурсу: </w:t>
      </w:r>
      <w:r>
        <w:rPr>
          <w:b/>
          <w:bCs/>
          <w:color w:val="000000" w:themeColor="text1"/>
          <w:szCs w:val="20"/>
        </w:rPr>
        <w:t xml:space="preserve">тел.: </w:t>
      </w:r>
      <w:r>
        <w:rPr>
          <w:color w:val="000000" w:themeColor="text1"/>
        </w:rPr>
        <w:t>(03550) 2 13 09</w:t>
      </w:r>
      <w:r>
        <w:rPr>
          <w:b/>
          <w:bCs/>
          <w:color w:val="000000" w:themeColor="text1"/>
        </w:rPr>
        <w:t xml:space="preserve">,  </w:t>
      </w:r>
      <w:r>
        <w:rPr/>
        <w:t>(0352) 52-15-79</w:t>
      </w:r>
      <w:r>
        <w:rPr>
          <w:sz w:val="21"/>
          <w:szCs w:val="21"/>
        </w:rPr>
        <w:t xml:space="preserve">, </w:t>
      </w:r>
      <w:r>
        <w:rPr>
          <w:b/>
          <w:bCs/>
          <w:color w:val="000000" w:themeColor="text1"/>
          <w:szCs w:val="20"/>
        </w:rPr>
        <w:t xml:space="preserve">e-mail: </w:t>
      </w:r>
      <w:hyperlink r:id="rId2">
        <w:r>
          <w:rPr>
            <w:b/>
            <w:lang w:val="en-US"/>
          </w:rPr>
          <w:t>infrastructure</w:t>
        </w:r>
        <w:r>
          <w:rPr>
            <w:b/>
            <w:lang w:val="ru-RU"/>
          </w:rPr>
          <w:t>@</w:t>
        </w:r>
        <w:r>
          <w:rPr>
            <w:b/>
            <w:lang w:val="en-US"/>
          </w:rPr>
          <w:t>zbarazh</w:t>
        </w:r>
        <w:r>
          <w:rPr>
            <w:b/>
            <w:lang w:val="ru-RU"/>
          </w:rPr>
          <w:t>-</w:t>
        </w:r>
        <w:r>
          <w:rPr>
            <w:b/>
            <w:lang w:val="en-US"/>
          </w:rPr>
          <w:t>rada</w:t>
        </w:r>
        <w:r>
          <w:rPr>
            <w:b/>
            <w:lang w:val="ru-RU"/>
          </w:rPr>
          <w:t>.</w:t>
        </w:r>
        <w:r>
          <w:rPr>
            <w:b/>
            <w:lang w:val="en-US"/>
          </w:rPr>
          <w:t>gov</w:t>
        </w:r>
        <w:r>
          <w:rPr>
            <w:b/>
            <w:lang w:val="ru-RU"/>
          </w:rPr>
          <w:t>.</w:t>
        </w:r>
        <w:r>
          <w:rPr>
            <w:b/>
            <w:lang w:val="en-US"/>
          </w:rPr>
          <w:t>ua</w:t>
        </w:r>
      </w:hyperlink>
      <w:r>
        <w:rPr>
          <w:b/>
          <w:color w:val="000000" w:themeColor="text1"/>
          <w:u w:val="single"/>
        </w:rPr>
        <w:t xml:space="preserve"> </w:t>
      </w:r>
    </w:p>
    <w:p>
      <w:pPr>
        <w:pStyle w:val="Normal"/>
        <w:spacing w:before="0" w:after="200"/>
        <w:rPr>
          <w:rFonts w:ascii="Times New Roman" w:hAnsi="Times New Roman"/>
          <w:color w:val="000000" w:themeColor="text1"/>
        </w:rPr>
      </w:pPr>
      <w:r>
        <w:rPr/>
      </w:r>
    </w:p>
    <w:sectPr>
      <w:type w:val="nextPage"/>
      <w:pgSz w:orient="landscape" w:w="16838" w:h="11906"/>
      <w:pgMar w:left="1134" w:right="1134" w:gutter="0" w:header="0" w:top="42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sz w:val="24"/>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8"/>
        <w:spacing w:val="0"/>
        <w:i w:val="false"/>
        <w:u w:val="none"/>
        <w:b w:val="false"/>
        <w:shd w:fill="auto" w:val="clear"/>
        <w:szCs w:val="28"/>
        <w:iCs w:val="false"/>
        <w:bCs w:val="false"/>
        <w:w w:val="100"/>
        <w:color w:val="000000"/>
        <w:lang w:val="en-US" w:eastAsia="en-US" w:bidi="en-US"/>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42d6"/>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HTML" w:customStyle="1">
    <w:name w:val="Стандартный HTML Знак"/>
    <w:basedOn w:val="DefaultParagraphFont"/>
    <w:link w:val="HTMLPreformatted"/>
    <w:uiPriority w:val="99"/>
    <w:qFormat/>
    <w:rsid w:val="008542d6"/>
    <w:rPr>
      <w:rFonts w:ascii="Courier New" w:hAnsi="Courier New" w:eastAsia="Times New Roman" w:cs="Courier New"/>
      <w:sz w:val="20"/>
      <w:szCs w:val="20"/>
      <w:lang w:val="uk-UA" w:eastAsia="uk-UA"/>
    </w:rPr>
  </w:style>
  <w:style w:type="character" w:styleId="WW8Num1z0" w:customStyle="1">
    <w:name w:val="WW8Num1z0"/>
    <w:qFormat/>
    <w:rsid w:val="00643f95"/>
    <w:rPr>
      <w:sz w:val="28"/>
      <w:szCs w:val="28"/>
      <w:lang w:val="uk-UA"/>
    </w:rPr>
  </w:style>
  <w:style w:type="character" w:styleId="Style14" w:customStyle="1">
    <w:name w:val="Основний текст_"/>
    <w:link w:val="Style19"/>
    <w:qFormat/>
    <w:rsid w:val="00643f95"/>
    <w:rPr>
      <w:sz w:val="28"/>
      <w:szCs w:val="28"/>
      <w:shd w:fill="FFFFFF" w:val="clear"/>
    </w:rPr>
  </w:style>
  <w:style w:type="character" w:styleId="WW8Num1z3" w:customStyle="1">
    <w:name w:val="WW8Num1z3"/>
    <w:qFormat/>
    <w:rsid w:val="0031756e"/>
    <w:rPr/>
  </w:style>
  <w:style w:type="character" w:styleId="Style15" w:customStyle="1">
    <w:name w:val="Інше_"/>
    <w:link w:val="Style23"/>
    <w:qFormat/>
    <w:rsid w:val="0031756e"/>
    <w:rPr>
      <w:sz w:val="28"/>
      <w:szCs w:val="28"/>
      <w:shd w:fill="FFFFFF" w:val="clear"/>
    </w:rPr>
  </w:style>
  <w:style w:type="character" w:styleId="Style16" w:customStyle="1">
    <w:name w:val="Текст выноски Знак"/>
    <w:basedOn w:val="DefaultParagraphFont"/>
    <w:link w:val="BalloonText"/>
    <w:uiPriority w:val="99"/>
    <w:semiHidden/>
    <w:qFormat/>
    <w:rsid w:val="000e0d4e"/>
    <w:rPr>
      <w:rFonts w:ascii="Segoe UI" w:hAnsi="Segoe UI" w:eastAsia="Calibri" w:cs="Segoe UI"/>
      <w:sz w:val="18"/>
      <w:szCs w:val="18"/>
      <w:lang w:val="uk-UA"/>
    </w:rPr>
  </w:style>
  <w:style w:type="character" w:styleId="Style17">
    <w:name w:val="Гіперпосилання"/>
    <w:basedOn w:val="DefaultParagraphFont"/>
    <w:uiPriority w:val="99"/>
    <w:unhideWhenUsed/>
    <w:rsid w:val="000e0d4e"/>
    <w:rPr>
      <w:color w:val="0563C1" w:themeColor="hyperlink"/>
      <w:u w:val="single"/>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customStyle="1">
    <w:name w:val="Body Text"/>
    <w:basedOn w:val="Normal"/>
    <w:link w:val="Style14"/>
    <w:rsid w:val="00643f95"/>
    <w:pPr>
      <w:widowControl w:val="false"/>
      <w:shd w:val="clear" w:color="auto" w:fill="FFFFFF"/>
      <w:spacing w:lineRule="auto" w:line="240" w:before="0" w:after="0"/>
      <w:ind w:firstLine="400"/>
    </w:pPr>
    <w:rPr>
      <w:rFonts w:ascii="Calibri" w:hAnsi="Calibri" w:eastAsia="Calibri" w:cs="" w:asciiTheme="minorHAnsi" w:cstheme="minorBidi" w:eastAsiaTheme="minorHAnsi" w:hAnsiTheme="minorHAnsi"/>
      <w:sz w:val="28"/>
      <w:szCs w:val="28"/>
      <w:lang w:val="ru-RU"/>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Покажчик"/>
    <w:basedOn w:val="Normal"/>
    <w:qFormat/>
    <w:pPr>
      <w:suppressLineNumbers/>
    </w:pPr>
    <w:rPr>
      <w:rFonts w:cs="Lohit Devanagari"/>
    </w:rPr>
  </w:style>
  <w:style w:type="paragraph" w:styleId="HTMLPreformatted">
    <w:name w:val="HTML Preformatted"/>
    <w:basedOn w:val="Normal"/>
    <w:link w:val="HTML"/>
    <w:uiPriority w:val="99"/>
    <w:unhideWhenUsed/>
    <w:qFormat/>
    <w:rsid w:val="008542d6"/>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uk-UA"/>
    </w:rPr>
  </w:style>
  <w:style w:type="paragraph" w:styleId="NormalWeb">
    <w:name w:val="Normal (Web)"/>
    <w:basedOn w:val="Normal"/>
    <w:unhideWhenUsed/>
    <w:qFormat/>
    <w:rsid w:val="008542d6"/>
    <w:pPr>
      <w:spacing w:lineRule="auto" w:line="240" w:beforeAutospacing="1" w:afterAutospacing="1"/>
    </w:pPr>
    <w:rPr>
      <w:rFonts w:ascii="Times New Roman" w:hAnsi="Times New Roman" w:eastAsia="Times New Roman"/>
      <w:sz w:val="24"/>
      <w:szCs w:val="24"/>
      <w:lang w:eastAsia="uk-UA"/>
    </w:rPr>
  </w:style>
  <w:style w:type="paragraph" w:styleId="NoSpacing">
    <w:name w:val="No Spacing"/>
    <w:uiPriority w:val="1"/>
    <w:qFormat/>
    <w:rsid w:val="008542d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ListParagraph">
    <w:name w:val="List Paragraph"/>
    <w:basedOn w:val="Normal"/>
    <w:uiPriority w:val="34"/>
    <w:qFormat/>
    <w:rsid w:val="008542d6"/>
    <w:pPr>
      <w:spacing w:before="0" w:after="200"/>
      <w:ind w:left="720" w:hanging="0"/>
      <w:contextualSpacing/>
    </w:pPr>
    <w:rPr/>
  </w:style>
  <w:style w:type="paragraph" w:styleId="Style23" w:customStyle="1">
    <w:name w:val="Інше"/>
    <w:basedOn w:val="Normal"/>
    <w:link w:val="Style15"/>
    <w:qFormat/>
    <w:rsid w:val="0031756e"/>
    <w:pPr>
      <w:widowControl w:val="false"/>
      <w:shd w:val="clear" w:color="auto" w:fill="FFFFFF"/>
      <w:spacing w:lineRule="auto" w:line="240" w:before="0" w:after="0"/>
      <w:ind w:firstLine="400"/>
    </w:pPr>
    <w:rPr>
      <w:rFonts w:ascii="Calibri" w:hAnsi="Calibri" w:eastAsia="Calibri" w:cs="" w:asciiTheme="minorHAnsi" w:cstheme="minorBidi" w:eastAsiaTheme="minorHAnsi" w:hAnsiTheme="minorHAnsi"/>
      <w:sz w:val="28"/>
      <w:szCs w:val="28"/>
      <w:lang w:val="ru-RU"/>
    </w:rPr>
  </w:style>
  <w:style w:type="paragraph" w:styleId="BalloonText">
    <w:name w:val="Balloon Text"/>
    <w:basedOn w:val="Normal"/>
    <w:link w:val="Style16"/>
    <w:uiPriority w:val="99"/>
    <w:semiHidden/>
    <w:unhideWhenUsed/>
    <w:qFormat/>
    <w:rsid w:val="000e0d4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8542d6"/>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rastructure@zbarazh-rada.gov.u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Application>LibreOffice/7.3.7.2$Linux_X86_64 LibreOffice_project/30$Build-2</Application>
  <AppVersion>15.0000</AppVersion>
  <Pages>3</Pages>
  <Words>900</Words>
  <Characters>6296</Characters>
  <CharactersWithSpaces>7189</CharactersWithSpaces>
  <Paragraphs>51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2024-02-23T08:02:00Z</dcterms:created>
  <dc:creator>PC</dc:creator>
  <dc:description/>
  <dc:language>uk-UA</dc:language>
  <cp:lastModifiedBy>user-reg-3@outlook.com</cp:lastModifiedBy>
  <cp:lastPrinted>2024-03-04T06:27:00Z</cp:lastPrinted>
  <dcterms:modified xsi:type="dcterms:W3CDTF">2024-03-06T13:52:00Z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