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imes New Roman"/>
          <w:sz w:val="24"/>
          <w:szCs w:val="24"/>
          <w:lang w:val="uk-UA" w:eastAsia="uk-UA"/>
        </w:rPr>
      </w:pPr>
      <w:r>
        <w:rPr/>
        <w:drawing>
          <wp:inline distT="0" distB="0" distL="0" distR="0">
            <wp:extent cx="499110" cy="58991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2" t="-395" r="-472" b="-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left="0"/>
        <w:jc w:val="center"/>
        <w:textAlignment w:val="baseline"/>
        <w:rPr>
          <w:rFonts w:cs="Times New Roman"/>
          <w:b/>
          <w:bCs/>
          <w:spacing w:val="40"/>
          <w:sz w:val="28"/>
          <w:szCs w:val="28"/>
        </w:rPr>
      </w:pPr>
      <w:r>
        <w:rPr>
          <w:rFonts w:cs="Times New Roman"/>
          <w:b/>
          <w:bCs/>
          <w:spacing w:val="40"/>
          <w:sz w:val="28"/>
          <w:szCs w:val="28"/>
        </w:rPr>
        <w:t>ЗБАРАЗЬКА МІСЬКА РАДА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left="0"/>
        <w:jc w:val="center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ТЕРНОПІЛЬСЬКОЇ ОБЛАСТІ</w:t>
      </w:r>
    </w:p>
    <w:p>
      <w:pPr>
        <w:pStyle w:val="Normal"/>
        <w:spacing w:lineRule="auto" w:line="240" w:before="0" w:after="0"/>
        <w:rPr>
          <w:rFonts w:cs="Times New Roman"/>
          <w:b/>
          <w:bCs/>
          <w:sz w:val="10"/>
          <w:szCs w:val="10"/>
        </w:rPr>
      </w:pPr>
      <w:r>
        <w:rPr>
          <w:rFonts w:cs="Times New Roman"/>
          <w:b/>
          <w:bCs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textAlignment w:val="baseline"/>
        <w:rPr/>
      </w:pPr>
      <w:r>
        <w:rPr>
          <w:rFonts w:cs="Times New Roman"/>
          <w:b/>
          <w:bCs/>
          <w:caps/>
          <w:spacing w:val="40"/>
          <w:kern w:val="2"/>
          <w:sz w:val="28"/>
          <w:szCs w:val="28"/>
          <w:lang w:val="en-US"/>
        </w:rPr>
        <w:t>VIII</w:t>
      </w:r>
      <w:r>
        <w:rPr>
          <w:rFonts w:cs="Times New Roman"/>
          <w:b/>
          <w:bCs/>
          <w:caps/>
          <w:spacing w:val="40"/>
          <w:kern w:val="2"/>
          <w:sz w:val="28"/>
          <w:szCs w:val="28"/>
        </w:rPr>
        <w:t xml:space="preserve"> скликання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left="0"/>
        <w:jc w:val="center"/>
        <w:textAlignment w:val="baseline"/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</w:pPr>
      <w:r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  <w:t xml:space="preserve">СОРОК </w:t>
      </w:r>
      <w:r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  <w:t>четверта</w:t>
      </w:r>
      <w:r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  <w:t xml:space="preserve"> сесія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jc w:val="center"/>
        <w:textAlignment w:val="baseline"/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</w:pPr>
      <w:r>
        <w:rPr>
          <w:rFonts w:cs="Times New Roman"/>
          <w:b/>
          <w:bCs/>
          <w:caps/>
          <w:spacing w:val="40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left="0"/>
        <w:jc w:val="center"/>
        <w:textAlignment w:val="baseline"/>
        <w:rPr>
          <w:rFonts w:cs="Times New Roman"/>
          <w:b/>
          <w:bCs/>
          <w:kern w:val="2"/>
          <w:sz w:val="32"/>
          <w:szCs w:val="32"/>
        </w:rPr>
      </w:pPr>
      <w:r>
        <w:rPr>
          <w:rFonts w:cs="Times New Roman"/>
          <w:b/>
          <w:bCs/>
          <w:kern w:val="2"/>
          <w:sz w:val="32"/>
          <w:szCs w:val="32"/>
        </w:rPr>
        <w:t>РІШЕННЯ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cs="Times New Roman"/>
          <w:b/>
          <w:bCs/>
          <w:kern w:val="2"/>
          <w:sz w:val="28"/>
          <w:szCs w:val="28"/>
        </w:rPr>
      </w:pPr>
      <w:r>
        <w:rPr>
          <w:rFonts w:cs="Times New Roman"/>
          <w:b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4860" w:leader="none"/>
          <w:tab w:val="left" w:pos="3238" w:leader="none"/>
          <w:tab w:val="left" w:pos="4480" w:leader="none"/>
        </w:tabs>
        <w:spacing w:lineRule="auto" w:line="240" w:before="0" w:after="0"/>
        <w:ind w:hanging="0" w:left="0"/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№ 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uk-UA"/>
        </w:rPr>
        <w:t>VIII/4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uk-UA"/>
        </w:rPr>
        <w:t>4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uk-UA"/>
        </w:rPr>
        <w:t>/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uk-UA"/>
        </w:rPr>
        <w:t>21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ru-RU"/>
        </w:rPr>
        <w:tab/>
        <w:t xml:space="preserve"> </w:t>
        <w:tab/>
        <w:tab/>
        <w:tab/>
        <w:t xml:space="preserve">            від 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ru-RU"/>
        </w:rPr>
        <w:t>22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грудня 2025 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  <w:lang w:val="ru-RU"/>
        </w:rPr>
        <w:t>року</w:t>
      </w:r>
      <w:bookmarkStart w:id="0" w:name="_Hlk101783229"/>
    </w:p>
    <w:p>
      <w:pPr>
        <w:pStyle w:val="Normal"/>
        <w:rPr>
          <w:b/>
          <w:i/>
          <w:i/>
          <w:lang w:val="uk-UA"/>
        </w:rPr>
      </w:pPr>
      <w:r>
        <w:rPr>
          <w:b/>
          <w:i/>
          <w:lang w:val="uk-UA"/>
        </w:rPr>
      </w:r>
    </w:p>
    <w:p>
      <w:pPr>
        <w:pStyle w:val="Normal"/>
        <w:rPr>
          <w:b/>
          <w:i/>
          <w:i/>
          <w:sz w:val="28"/>
          <w:szCs w:val="28"/>
          <w:lang w:val="uk-UA"/>
        </w:rPr>
      </w:pPr>
      <w:bookmarkStart w:id="1" w:name="_Hlk103153469"/>
      <w:bookmarkEnd w:id="1"/>
      <w:r>
        <w:rPr>
          <w:b/>
          <w:i/>
          <w:sz w:val="28"/>
          <w:szCs w:val="28"/>
          <w:lang w:val="uk-UA"/>
        </w:rPr>
        <w:t>Про затвердження тарифів</w:t>
      </w:r>
    </w:p>
    <w:p>
      <w:pPr>
        <w:pStyle w:val="Normal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 платні соціальні послуги, які</w:t>
      </w:r>
    </w:p>
    <w:p>
      <w:pPr>
        <w:pStyle w:val="Normal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надаються комунальною установою</w:t>
      </w:r>
    </w:p>
    <w:p>
      <w:pPr>
        <w:pStyle w:val="Normal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"Центр надання соціальних послуг" </w:t>
      </w:r>
    </w:p>
    <w:p>
      <w:pPr>
        <w:pStyle w:val="Normal"/>
        <w:rPr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Збаразької міської  ради</w:t>
      </w:r>
    </w:p>
    <w:p>
      <w:pPr>
        <w:pStyle w:val="BodyText"/>
        <w:ind w:right="4252"/>
        <w:rPr>
          <w:rFonts w:ascii="Times New Roman" w:hAnsi="Times New Roman"/>
          <w:b/>
          <w:i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</w:r>
      <w:bookmarkStart w:id="2" w:name="_Hlk103153469_копія_1"/>
      <w:bookmarkStart w:id="3" w:name="_Hlk103153469_копія_1"/>
      <w:bookmarkEnd w:id="3"/>
    </w:p>
    <w:p>
      <w:pPr>
        <w:pStyle w:val="Heading1"/>
        <w:ind w:firstLine="70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Керуючись статтею 26 Закону України "Про місцеве самоврядування в Україні", Законів України "Про соціальні послуги", "</w:t>
      </w:r>
      <w:r>
        <w:rPr>
          <w:rFonts w:ascii="Times New Roman" w:hAnsi="Times New Roman"/>
          <w:szCs w:val="28"/>
        </w:rPr>
        <w:t xml:space="preserve">Про засади державної регуляторної політики у сфері господарської діяльності" </w:t>
      </w:r>
      <w:r>
        <w:rPr>
          <w:rFonts w:ascii="Times New Roman" w:hAnsi="Times New Roman"/>
        </w:rPr>
        <w:t xml:space="preserve">постановою Кабінету Міністрів України № 428 від 01.06.2020 року "Про затвердження Порядку регулювання тарифів на соціальні послуги", наказу міністерства соціальної політики України </w:t>
      </w:r>
      <w:r>
        <w:rPr>
          <w:rFonts w:ascii="Times New Roman" w:hAnsi="Times New Roman"/>
          <w:szCs w:val="28"/>
        </w:rPr>
        <w:t xml:space="preserve">від 07.12.2015 № 1186 "Про затвердження Методичних рекомендацій розрахунку вартості соціальних послуг", з метою врегулювання питання надання платних соціальних послуг громадянам, які проживають на території громади, враховуючи висновки і пропозиції постійної депутатської комісії з питань освіти, медицини, культури, спорту, молодіжної політики, сім’ї, туризму, духовності та соціального захисту населення, </w:t>
      </w:r>
      <w:r>
        <w:rPr>
          <w:rFonts w:ascii="Times New Roman" w:hAnsi="Times New Roman"/>
        </w:rPr>
        <w:t>міська рада:</w:t>
      </w:r>
    </w:p>
    <w:p>
      <w:pPr>
        <w:pStyle w:val="Heading1"/>
        <w:ind w:firstLine="70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 </w:t>
      </w:r>
    </w:p>
    <w:p>
      <w:pPr>
        <w:pStyle w:val="Heading1"/>
        <w:ind w:firstLine="708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</w:rPr>
        <w:t>В И Р І Ш И Л А:</w:t>
      </w:r>
    </w:p>
    <w:p>
      <w:pPr>
        <w:pStyle w:val="Heading1"/>
        <w:ind w:firstLine="70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 </w:t>
      </w:r>
    </w:p>
    <w:p>
      <w:pPr>
        <w:pStyle w:val="Heading1"/>
        <w:numPr>
          <w:ilvl w:val="0"/>
          <w:numId w:val="1"/>
        </w:numPr>
        <w:ind w:firstLine="708" w:left="0"/>
        <w:rPr>
          <w:rFonts w:ascii="Times New Roman" w:hAnsi="Times New Roman"/>
          <w:szCs w:val="28"/>
        </w:rPr>
      </w:pPr>
      <w:bookmarkStart w:id="4" w:name="_Hlk73613773"/>
      <w:r>
        <w:rPr>
          <w:rFonts w:ascii="Times New Roman" w:hAnsi="Times New Roman"/>
          <w:szCs w:val="28"/>
        </w:rPr>
        <w:t>Затвердити тарифи на платні соціальні послуги, що надаються комунальною установою "Центр надання соціальних послуг" Збаразької міської ради на 202</w:t>
      </w:r>
      <w:r>
        <w:rPr>
          <w:rFonts w:ascii="Times New Roman" w:hAnsi="Times New Roman"/>
          <w:szCs w:val="28"/>
          <w:lang w:val="ru-RU"/>
        </w:rPr>
        <w:t>6</w:t>
      </w:r>
      <w:r>
        <w:rPr>
          <w:rFonts w:ascii="Times New Roman" w:hAnsi="Times New Roman"/>
          <w:szCs w:val="28"/>
        </w:rPr>
        <w:t xml:space="preserve"> рік, згідно з додатками 1-</w:t>
      </w:r>
      <w:bookmarkEnd w:id="4"/>
      <w:r>
        <w:rPr>
          <w:rFonts w:ascii="Times New Roman" w:hAnsi="Times New Roman"/>
          <w:szCs w:val="28"/>
        </w:rPr>
        <w:t>2.</w:t>
      </w:r>
    </w:p>
    <w:p>
      <w:pPr>
        <w:pStyle w:val="Heading1"/>
        <w:numPr>
          <w:ilvl w:val="0"/>
          <w:numId w:val="1"/>
        </w:numPr>
        <w:ind w:firstLine="708"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Комунальній установі "Центр надання соціальних послуг" Збаразької міської ради забезпечити виконання даного рішення з моменту набрання ним чинності.</w:t>
      </w:r>
    </w:p>
    <w:p>
      <w:pPr>
        <w:pStyle w:val="Heading1"/>
        <w:numPr>
          <w:ilvl w:val="0"/>
          <w:numId w:val="1"/>
        </w:numPr>
        <w:ind w:firstLine="708"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постійну комісію міської ради з питань освіти, медицини, культури, спорту, молодіжної політики, сім’ї, туризму, духовності та соціального захисту населення</w:t>
      </w:r>
      <w:r>
        <w:rPr>
          <w:rFonts w:ascii="Times New Roman" w:hAnsi="Times New Roman"/>
          <w:color w:val="000000"/>
        </w:rPr>
        <w:t>.</w:t>
      </w:r>
    </w:p>
    <w:p>
      <w:pPr>
        <w:pStyle w:val="Heading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 </w:t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9214" w:leader="none"/>
          <w:tab w:val="right" w:pos="9355" w:leader="none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Збаразький міський голова</w:t>
        <w:tab/>
        <w:tab/>
        <w:t xml:space="preserve">                    </w:t>
        <w:tab/>
        <w:t xml:space="preserve">     Роман ПОЛІКРОВСЬКИЙ</w:t>
      </w:r>
      <w:bookmarkEnd w:id="0"/>
      <w:r>
        <w:br w:type="page"/>
      </w:r>
    </w:p>
    <w:p>
      <w:pPr>
        <w:pStyle w:val="Normal"/>
        <w:spacing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Секретар ради</w:t>
        <w:tab/>
        <w:t xml:space="preserve"> </w:t>
        <w:tab/>
        <w:tab/>
        <w:tab/>
        <w:tab/>
        <w:tab/>
        <w:tab/>
        <w:t>Роман Напованець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В.о. начальника відділу охорони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здоров’я та соціального захисту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Збаразької міської ради</w:t>
        <w:tab/>
        <w:tab/>
        <w:tab/>
        <w:tab/>
        <w:tab/>
        <w:tab/>
        <w:t>Оксана Кіндратюк</w:t>
      </w:r>
      <w:r>
        <w:br w:type="page"/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Додаток 1</w:t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</w:t>
      </w:r>
      <w:r>
        <w:rPr>
          <w:rFonts w:cs="Times New Roman"/>
          <w:sz w:val="28"/>
          <w:szCs w:val="28"/>
          <w:lang w:val="uk-UA"/>
        </w:rPr>
        <w:t>рішення Збаразької міської ради</w:t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грудня 2025 року №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/4</w:t>
      </w:r>
      <w:r>
        <w:rPr>
          <w:sz w:val="28"/>
          <w:szCs w:val="28"/>
        </w:rPr>
        <w:t>4</w:t>
      </w:r>
      <w:r>
        <w:rPr>
          <w:sz w:val="28"/>
          <w:szCs w:val="28"/>
        </w:rPr>
        <w:t>/</w:t>
      </w:r>
      <w:r>
        <w:rPr>
          <w:sz w:val="28"/>
          <w:szCs w:val="28"/>
        </w:rPr>
        <w:t>21</w:t>
      </w:r>
    </w:p>
    <w:p>
      <w:pPr>
        <w:pStyle w:val="Normal"/>
        <w:spacing w:before="0" w:after="0"/>
        <w:ind w:right="199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РОЗРАХУНОК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тарифу на надання соціальної послуги "догляд стаціонарний"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(відділення надання соціальних послуг в умовах цілодобового перебування№1 (26 ліжкомість))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u w:val="single"/>
        </w:rPr>
        <w:t>Основні заходи, що складають зміст соціальної послуги стаціонарного догляду: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забезпечення умов для стаціонарного перебування, забезпечення харчуванням;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допомога у дотриманні особистої гігієни, самообслуговуванні;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спостереження за станом здоров’я та організація надання медичної допомоги, у тому числі відповідно до призначень лікарів;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надання реабілітаційних послуг відповідно до індивідуальних програм реабілітації;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організація денної зайнятості та дозвілля, психологічна підтримка.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u w:val="single"/>
        </w:rPr>
        <w:t>Одиниця виміру:</w:t>
      </w:r>
      <w:r>
        <w:rPr>
          <w:rFonts w:cs="Times New Roman"/>
          <w:b/>
          <w:bCs/>
          <w:sz w:val="28"/>
          <w:szCs w:val="28"/>
        </w:rPr>
        <w:t> </w:t>
      </w:r>
      <w:r>
        <w:rPr>
          <w:rFonts w:cs="Times New Roman"/>
          <w:sz w:val="28"/>
          <w:szCs w:val="28"/>
        </w:rPr>
        <w:t> 1</w:t>
      </w:r>
      <w:r>
        <w:rPr>
          <w:rFonts w:cs="Times New Roman"/>
          <w:b/>
          <w:bCs/>
          <w:sz w:val="28"/>
          <w:szCs w:val="28"/>
        </w:rPr>
        <w:t> </w:t>
      </w:r>
      <w:r>
        <w:rPr>
          <w:rFonts w:cs="Times New Roman"/>
          <w:sz w:val="28"/>
          <w:szCs w:val="28"/>
        </w:rPr>
        <w:t>ліжко-день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  <w:u w:val="single"/>
        </w:rPr>
        <w:t>Вартість надання соціальної послуги протягом 1 ліжко-дня: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ВП = ПВ+ЧАВ+ ПДВ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ВП – вартість послуги;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ПВ – прямі витрати;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ЧАВ – частка  адміністративних витрат, яка враховується при визначенні вартості соціальної послуги;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ПДВ – податок на додану вартість.</w:t>
      </w:r>
    </w:p>
    <w:p>
      <w:pPr>
        <w:pStyle w:val="Normal"/>
        <w:spacing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Прямі витрати: ПВ = (ЗПЄВ + ПТРП + ІПВ), де: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ПВ</w:t>
      </w:r>
      <w:r>
        <w:rPr>
          <w:rFonts w:cs="Times New Roman"/>
          <w:sz w:val="28"/>
          <w:szCs w:val="28"/>
        </w:rPr>
        <w:t> — прямі витрати;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ЗПЄВ</w:t>
      </w:r>
      <w:r>
        <w:rPr>
          <w:rFonts w:cs="Times New Roman"/>
          <w:sz w:val="28"/>
          <w:szCs w:val="28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ПТРП</w:t>
      </w:r>
      <w:r>
        <w:rPr>
          <w:rFonts w:cs="Times New Roman"/>
          <w:sz w:val="28"/>
          <w:szCs w:val="28"/>
        </w:rPr>
        <w:t> — придбання товарів, робіт і послуг, безпосередньо пов’язаних із наданням соціальної послуги;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ІПВ</w:t>
      </w:r>
      <w:r>
        <w:rPr>
          <w:rFonts w:cs="Times New Roman"/>
          <w:sz w:val="28"/>
          <w:szCs w:val="28"/>
        </w:rPr>
        <w:t> — інші прямі витрати;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61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0"/>
        <w:gridCol w:w="3255"/>
        <w:gridCol w:w="1117"/>
        <w:gridCol w:w="1718"/>
        <w:gridCol w:w="2929"/>
      </w:tblGrid>
      <w:tr>
        <w:trPr/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Показники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КЕКВ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Кошторис на 2026р.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1 ліжко-день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Заробітна плата та основного та допоміжного персоналу відділення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2111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2667550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2667550: 365: 26 =  </w:t>
            </w:r>
            <w:r>
              <w:rPr>
                <w:rFonts w:cs="Times New Roman"/>
                <w:b/>
                <w:sz w:val="24"/>
                <w:szCs w:val="24"/>
              </w:rPr>
              <w:t>281,09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ЄСВ (22%)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2120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586861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586861:365:26=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61,84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2210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216045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216045:365:26=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22,77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Медикаменти і перев’язувальні матеріали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2220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147745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147745 : 365: 26 =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15,57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2230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527280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527280 : 365: 26=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55,56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2240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46315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46315:365:26= 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4,88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Енергоносії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2273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2274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2275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188280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196671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8527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60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393478:365:26=</w:t>
            </w:r>
            <w:r>
              <w:rPr>
                <w:rFonts w:cs="Times New Roman"/>
                <w:b/>
                <w:bCs/>
                <w:sz w:val="24"/>
                <w:szCs w:val="24"/>
              </w:rPr>
              <w:t>41,46</w:t>
            </w:r>
          </w:p>
        </w:tc>
      </w:tr>
      <w:tr>
        <w:trPr/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4585274</w:t>
            </w:r>
          </w:p>
        </w:tc>
        <w:tc>
          <w:tcPr>
            <w:tcW w:w="29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483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Згідно Постанови Кабінету Міністрів України від 01.06.2020 № 428</w:t>
      </w:r>
      <w:r>
        <w:rPr>
          <w:rFonts w:cs="Times New Roman"/>
          <w:i/>
          <w:iCs/>
          <w:sz w:val="24"/>
          <w:szCs w:val="24"/>
        </w:rPr>
        <w:t> </w:t>
      </w:r>
      <w:r>
        <w:rPr>
          <w:rFonts w:cs="Times New Roman"/>
          <w:sz w:val="24"/>
          <w:szCs w:val="24"/>
        </w:rPr>
        <w:t>«Про затвердження порядку регулювання тарифів на платні соціальні послуги»</w:t>
      </w:r>
      <w:r>
        <w:rPr>
          <w:rFonts w:cs="Times New Roman"/>
          <w:i/>
          <w:iCs/>
          <w:sz w:val="24"/>
          <w:szCs w:val="24"/>
        </w:rPr>
        <w:t> </w:t>
      </w:r>
      <w:r>
        <w:rPr>
          <w:rFonts w:cs="Times New Roman"/>
          <w:sz w:val="24"/>
          <w:szCs w:val="24"/>
        </w:rPr>
        <w:t> визначено, що адміністративні витрати включаються до тарифу на платну соціальну послугу в розмірі</w:t>
      </w:r>
      <w:r>
        <w:rPr>
          <w:rFonts w:cs="Times New Roman"/>
          <w:b/>
          <w:bCs/>
          <w:sz w:val="24"/>
          <w:szCs w:val="24"/>
        </w:rPr>
        <w:t> не більш як 15 %</w:t>
      </w:r>
      <w:r>
        <w:rPr>
          <w:rFonts w:cs="Times New Roman"/>
          <w:sz w:val="24"/>
          <w:szCs w:val="24"/>
        </w:rPr>
        <w:t> витрат на оплату праці, визначених за нормами обслуговування для надання цієї послуги працівником (працівниками). Тому, частку адміністративних витрат необхідно враховувати в розмірі </w:t>
      </w:r>
      <w:r>
        <w:rPr>
          <w:rFonts w:cs="Times New Roman"/>
          <w:b/>
          <w:bCs/>
          <w:sz w:val="24"/>
          <w:szCs w:val="24"/>
        </w:rPr>
        <w:t>51,44 грн</w:t>
      </w:r>
      <w:r>
        <w:rPr>
          <w:rFonts w:cs="Times New Roman"/>
          <w:sz w:val="24"/>
          <w:szCs w:val="24"/>
        </w:rPr>
        <w:t>. (3254411</w:t>
      </w:r>
      <w:r>
        <w:rPr>
          <w:rFonts w:cs="Times New Roman"/>
          <w:b/>
          <w:bCs/>
          <w:sz w:val="24"/>
          <w:szCs w:val="24"/>
        </w:rPr>
        <w:t> </w:t>
      </w:r>
      <w:r>
        <w:rPr>
          <w:rFonts w:cs="Times New Roman"/>
          <w:sz w:val="24"/>
          <w:szCs w:val="24"/>
        </w:rPr>
        <w:t>грн. : 365 д. : 26 підопічних *0,15 = 51,44 грн.).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Вартість надання соціальної послуги : 1 ліжко-день з (01.01.2026 року)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ВП = ПВ + ЧАВ = 483,17+ 51,44 = </w:t>
      </w:r>
      <w:r>
        <w:rPr>
          <w:rFonts w:cs="Times New Roman"/>
          <w:b/>
          <w:sz w:val="24"/>
          <w:szCs w:val="24"/>
        </w:rPr>
        <w:t xml:space="preserve">534,61 </w:t>
      </w:r>
      <w:r>
        <w:rPr>
          <w:rFonts w:cs="Times New Roman"/>
          <w:sz w:val="24"/>
          <w:szCs w:val="24"/>
        </w:rPr>
        <w:t>грн.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ТАРИФ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надання соціальної послуги «догляд стаціонарний»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(відділення надання соціальних послуг в умовах цілодобового перебування№1)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відповідно до Державного стандарту стаціонарного догляду за особами, які втратили здатність до самообслуговування чи не набули такої здатності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tbl>
      <w:tblPr>
        <w:tblW w:w="961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67"/>
        <w:gridCol w:w="1157"/>
        <w:gridCol w:w="4053"/>
        <w:gridCol w:w="1441"/>
      </w:tblGrid>
      <w:tr>
        <w:trPr/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 послуги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40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Основні заходи, що складають зміст соціальної послуги стаціонарного догляду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Ціна (грн.)</w:t>
            </w:r>
          </w:p>
        </w:tc>
      </w:tr>
      <w:tr>
        <w:trPr>
          <w:trHeight w:val="1892" w:hRule="atLeast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pPr w:vertAnchor="margin" w:horzAnchor="margin" w:leftFromText="180" w:rightFromText="180" w:tblpX="108" w:tblpY="-2715"/>
              <w:tblOverlap w:val="never"/>
              <w:tblW w:w="2645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645"/>
            </w:tblGrid>
            <w:tr>
              <w:trPr>
                <w:trHeight w:val="247" w:hRule="atLeast"/>
              </w:trPr>
              <w:tc>
                <w:tcPr>
                  <w:tcW w:w="2645" w:type="dxa"/>
                  <w:tcBorders/>
                  <w:vAlign w:val="bottom"/>
                </w:tcPr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744" w:hRule="atLeast"/>
              </w:trPr>
              <w:tc>
                <w:tcPr>
                  <w:tcW w:w="2645" w:type="dxa"/>
                  <w:tcBorders/>
                  <w:vAlign w:val="bottom"/>
                </w:tcPr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Утримання підопічного у відділенні стаціонарного догляду для постійного або тимчасового проживання</w:t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15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ліжко-день</w:t>
            </w:r>
          </w:p>
        </w:tc>
        <w:tc>
          <w:tcPr>
            <w:tcW w:w="405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- забезпечення умов для стаціонарного перебування, забезпечення харчуванням;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 допомога у дотриманні особистої гігієни, самообслуговуванні;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спостереження за станом здоров’я та організація надання медичної допомоги, у тому числі відповідно до призначень лікарів;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надання реабілітаційних послуг відповідно до індивідуальних програм реабілітації;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організація денної зайнятості та дозвілля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534,61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>РОЗРАХУНОК ВИТРАТ ДО ТАРИФУ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2026 рік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надання соціальної послуги "догляд стаціонарний"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(відділення надання соціальних послуг в умовах цілодобового перебування№1)</w:t>
      </w:r>
    </w:p>
    <w:tbl>
      <w:tblPr>
        <w:tblW w:w="963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8"/>
        <w:gridCol w:w="3042"/>
        <w:gridCol w:w="844"/>
        <w:gridCol w:w="1262"/>
        <w:gridCol w:w="1329"/>
        <w:gridCol w:w="2563"/>
      </w:tblGrid>
      <w:tr>
        <w:trPr>
          <w:trHeight w:val="450" w:hRule="atLeast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04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Показники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КЕКВ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кошторис</w:t>
            </w:r>
          </w:p>
        </w:tc>
        <w:tc>
          <w:tcPr>
            <w:tcW w:w="25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Показники</w:t>
            </w:r>
          </w:p>
        </w:tc>
      </w:tr>
      <w:tr>
        <w:trPr>
          <w:trHeight w:val="465" w:hRule="atLeast"/>
        </w:trPr>
        <w:tc>
          <w:tcPr>
            <w:tcW w:w="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0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844" w:type="dxa"/>
            <w:vMerge w:val="continue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Загальний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фонд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Спеціальний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фонд</w:t>
            </w:r>
          </w:p>
        </w:tc>
        <w:tc>
          <w:tcPr>
            <w:tcW w:w="256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Заробітна плата  основного та допоміжного персоналу відділення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2111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2667550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з/п по штатному – 2566800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мат. допомога- 100750</w:t>
            </w:r>
          </w:p>
        </w:tc>
      </w:tr>
      <w:tr>
        <w:trPr/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ЄСВ (22%)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586861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586861</w:t>
            </w:r>
          </w:p>
        </w:tc>
      </w:tr>
      <w:tr>
        <w:trPr/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2210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102395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113650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Згідно кошторису</w:t>
            </w:r>
          </w:p>
        </w:tc>
      </w:tr>
      <w:tr>
        <w:trPr/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Медикаменти і перев’язувальні матеріали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2220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147745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Згідно кошторису</w:t>
            </w:r>
          </w:p>
        </w:tc>
      </w:tr>
      <w:tr>
        <w:trPr/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2230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527280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Згідно кошторису</w:t>
            </w:r>
          </w:p>
        </w:tc>
      </w:tr>
      <w:tr>
        <w:trPr>
          <w:trHeight w:val="2195" w:hRule="atLeast"/>
        </w:trPr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2240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33715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12600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4200-інтернет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8400-пож.охор.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31715- обстеження вентиляційних каналів, технічне обслуговування системи газопостачання , ТО вогнегасників, обслуговування трактора, послуг РЕМ</w:t>
            </w:r>
          </w:p>
        </w:tc>
      </w:tr>
      <w:tr>
        <w:trPr>
          <w:trHeight w:val="851" w:hRule="exact"/>
        </w:trPr>
        <w:tc>
          <w:tcPr>
            <w:tcW w:w="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Енергоносії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2273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188280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6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18000 кВт. год.</w:t>
            </w:r>
          </w:p>
        </w:tc>
      </w:tr>
      <w:tr>
        <w:trPr>
          <w:trHeight w:val="851" w:hRule="exact"/>
        </w:trPr>
        <w:tc>
          <w:tcPr>
            <w:tcW w:w="598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042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196671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10270 м.куб.-175104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Розподіл-21567грн</w:t>
            </w:r>
          </w:p>
        </w:tc>
      </w:tr>
      <w:tr>
        <w:trPr>
          <w:trHeight w:val="851" w:hRule="exact"/>
        </w:trPr>
        <w:tc>
          <w:tcPr>
            <w:tcW w:w="59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0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8527-вивізТПВ</w:t>
            </w:r>
          </w:p>
        </w:tc>
      </w:tr>
      <w:tr>
        <w:trPr/>
        <w:tc>
          <w:tcPr>
            <w:tcW w:w="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0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3783999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801275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Секретар ради                                                                    Роман НАПОВАНЕЦЬ</w:t>
      </w:r>
      <w:r>
        <w:br w:type="page"/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Додаток 2</w:t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</w:t>
      </w:r>
      <w:r>
        <w:rPr>
          <w:rFonts w:cs="Times New Roman"/>
          <w:sz w:val="28"/>
          <w:szCs w:val="28"/>
          <w:lang w:val="uk-UA"/>
        </w:rPr>
        <w:t>рішення Збаразької міської ради</w:t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22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грудня 2025 року №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/4</w:t>
      </w:r>
      <w:r>
        <w:rPr>
          <w:sz w:val="28"/>
          <w:szCs w:val="28"/>
        </w:rPr>
        <w:t>4</w:t>
      </w:r>
      <w:r>
        <w:rPr>
          <w:sz w:val="28"/>
          <w:szCs w:val="28"/>
        </w:rPr>
        <w:t>/</w:t>
      </w:r>
      <w:r>
        <w:rPr>
          <w:sz w:val="28"/>
          <w:szCs w:val="28"/>
        </w:rPr>
        <w:t>21</w:t>
      </w:r>
    </w:p>
    <w:p>
      <w:pPr>
        <w:pStyle w:val="Normal"/>
        <w:widowControl/>
        <w:suppressAutoHyphens w:val="true"/>
        <w:bidi w:val="0"/>
        <w:spacing w:before="0" w:after="0"/>
        <w:ind w:left="5159" w:right="22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val="uk-UA" w:eastAsia="ru-RU"/>
        </w:rPr>
        <w:t>РОЗРАХУНОК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val="uk-UA" w:eastAsia="ru-RU"/>
        </w:rPr>
        <w:t xml:space="preserve">тарифу на платні соціальні послуги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val="uk-UA" w:eastAsia="ru-RU"/>
        </w:rPr>
        <w:t>КУ "Центр надання соціальних послуг" Збаразької 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FF"/>
          <w:sz w:val="16"/>
          <w:szCs w:val="16"/>
          <w:lang w:val="uk-UA" w:eastAsia="ru-RU"/>
        </w:rPr>
      </w:pPr>
      <w:r>
        <w:rPr>
          <w:rFonts w:eastAsia="Times New Roman" w:cs="Times New Roman"/>
          <w:b/>
          <w:color w:val="0000FF"/>
          <w:sz w:val="16"/>
          <w:szCs w:val="16"/>
          <w:lang w:val="uk-UA"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426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val="uk-UA" w:eastAsia="uk-UA"/>
        </w:rPr>
      </w:pPr>
      <w:r>
        <w:rPr>
          <w:rFonts w:eastAsia="" w:cs="Times New Roman" w:eastAsiaTheme="minorEastAsia"/>
          <w:sz w:val="28"/>
          <w:szCs w:val="28"/>
          <w:lang w:val="uk-UA" w:eastAsia="uk-UA"/>
        </w:rPr>
        <w:t>Платна соціальна послуга - "</w:t>
      </w:r>
      <w:r>
        <w:rPr>
          <w:rFonts w:eastAsia="" w:cs="Times New Roman" w:eastAsiaTheme="minorEastAsia"/>
          <w:b/>
          <w:sz w:val="28"/>
          <w:szCs w:val="28"/>
          <w:lang w:val="uk-UA" w:eastAsia="uk-UA"/>
        </w:rPr>
        <w:t xml:space="preserve">Догляд вдома", </w:t>
      </w:r>
      <w:r>
        <w:rPr>
          <w:rFonts w:eastAsia="" w:cs="Times New Roman" w:eastAsiaTheme="minorEastAsia"/>
          <w:sz w:val="28"/>
          <w:szCs w:val="28"/>
          <w:lang w:val="uk-UA" w:eastAsia="uk-UA"/>
        </w:rPr>
        <w:t>надається відділенням соціальної допомоги вдома</w:t>
      </w:r>
    </w:p>
    <w:p>
      <w:pPr>
        <w:pStyle w:val="Normal"/>
        <w:spacing w:lineRule="auto" w:line="240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заробітної плати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sz w:val="24"/>
          <w:szCs w:val="24"/>
          <w:lang w:val="uk-UA"/>
        </w:rPr>
        <w:t>(без стажу роботи соціального робітника)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6"/>
        <w:gridCol w:w="3515"/>
        <w:gridCol w:w="2057"/>
        <w:gridCol w:w="3362"/>
      </w:tblGrid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Витрати на рік, грн.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Посадовий оклад соціального робітника з підвищенням</w:t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63935,40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Донарахування до мінімальної з/п</w:t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2672,05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32064,60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3.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4.</w:t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Усього заробітна плата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(63935,40+32064,60+5327,95)=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101327,95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5.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Єдиний соціальний внесок</w:t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22% від рядка 5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101327,95Х 0,22 = 22292,15</w:t>
            </w:r>
          </w:p>
        </w:tc>
      </w:tr>
      <w:tr>
        <w:trPr/>
        <w:tc>
          <w:tcPr>
            <w:tcW w:w="620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Разом</w:t>
            </w:r>
          </w:p>
        </w:tc>
        <w:tc>
          <w:tcPr>
            <w:tcW w:w="3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123620,10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uk-UA" w:eastAsia="en-US" w:bidi="ar-SA"/>
              </w:rPr>
              <w:t>(сума рядків 4 і 5)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i/>
          <w:sz w:val="32"/>
          <w:szCs w:val="32"/>
          <w:u w:val="single"/>
          <w:lang w:val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Адміністративні витрати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  <w:sz w:val="28"/>
          <w:szCs w:val="28"/>
          <w:u w:val="single"/>
          <w:lang w:val="uk-UA"/>
        </w:rPr>
      </w:pPr>
      <w:r>
        <w:rPr>
          <w:rFonts w:cs="Times New Roman"/>
          <w:b/>
          <w:bCs/>
          <w:i/>
          <w:iCs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Відповідно до </w:t>
      </w:r>
      <w:r>
        <w:rPr>
          <w:rFonts w:cs="Times New Roman"/>
          <w:b/>
          <w:sz w:val="28"/>
          <w:szCs w:val="28"/>
          <w:lang w:val="uk-UA"/>
        </w:rPr>
        <w:t>п.3 Порядку № 268</w:t>
      </w:r>
      <w:r>
        <w:rPr>
          <w:rFonts w:cs="Times New Roman"/>
          <w:sz w:val="28"/>
          <w:szCs w:val="28"/>
          <w:lang w:val="uk-UA"/>
        </w:rPr>
        <w:t xml:space="preserve"> визначено, що адміністративні витрати включаються до тарифу на платну соціальну послугу в розмірі </w:t>
      </w:r>
      <w:r>
        <w:rPr>
          <w:rFonts w:cs="Times New Roman"/>
          <w:b/>
          <w:sz w:val="28"/>
          <w:szCs w:val="28"/>
          <w:lang w:val="uk-UA"/>
        </w:rPr>
        <w:t>не більше як 15 %</w:t>
      </w:r>
      <w:r>
        <w:rPr>
          <w:rFonts w:cs="Times New Roman"/>
          <w:sz w:val="28"/>
          <w:szCs w:val="28"/>
          <w:lang w:val="uk-UA"/>
        </w:rPr>
        <w:t xml:space="preserve"> витрат на оплату праці,  визначених за нормами обслуговування для надання цієї послуги працівником. Тому частку адміністративних витрат необхідно враховувати в розмірі -  </w:t>
      </w:r>
      <w:r>
        <w:rPr>
          <w:rFonts w:cs="Times New Roman"/>
          <w:b/>
          <w:sz w:val="28"/>
          <w:szCs w:val="28"/>
          <w:lang w:val="uk-UA"/>
        </w:rPr>
        <w:t xml:space="preserve">8,88 грн. </w:t>
      </w:r>
      <w:r>
        <w:rPr>
          <w:rFonts w:cs="Times New Roman"/>
          <w:sz w:val="28"/>
          <w:szCs w:val="28"/>
          <w:lang w:val="uk-UA"/>
        </w:rPr>
        <w:t>(123620,10/ 261 / 8 Х 0,15).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i/>
          <w:i/>
          <w:sz w:val="28"/>
          <w:szCs w:val="28"/>
          <w:u w:val="single"/>
          <w:lang w:val="uk-UA"/>
        </w:rPr>
      </w:pPr>
      <w:r>
        <w:rPr>
          <w:rFonts w:cs="Times New Roman"/>
          <w:b w:val="false"/>
          <w:bCs w:val="false"/>
          <w:i/>
          <w:sz w:val="28"/>
          <w:szCs w:val="28"/>
          <w:u w:val="single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вартості надання соціальної послуги протягом однієї людино-години: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5707"/>
        <w:gridCol w:w="3191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Прямі витрати на надання послуги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59,21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(123620,10/ 261 / 8)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Частка адміністративних витрат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8,88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Вартість надання соціальної послуги протягом однієї людино-години – 68,09 грн. (59,21+8,88)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lang w:val="uk-UA"/>
        </w:rPr>
      </w:pPr>
      <w:r>
        <w:rPr>
          <w:rFonts w:cs="Times New Roman"/>
          <w:i/>
          <w:sz w:val="32"/>
          <w:szCs w:val="32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sz w:val="32"/>
          <w:szCs w:val="32"/>
          <w:lang w:val="uk-UA"/>
        </w:rPr>
      </w:pPr>
      <w:r>
        <w:rPr>
          <w:rFonts w:cs="Times New Roman"/>
          <w:i/>
          <w:sz w:val="32"/>
          <w:szCs w:val="32"/>
          <w:lang w:val="uk-UA"/>
        </w:rPr>
        <w:t xml:space="preserve">                               </w:t>
      </w:r>
    </w:p>
    <w:p>
      <w:pPr>
        <w:pStyle w:val="Normal"/>
        <w:spacing w:lineRule="auto" w:line="240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заробітної плати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sz w:val="24"/>
          <w:szCs w:val="24"/>
          <w:lang w:val="uk-UA"/>
        </w:rPr>
        <w:t>( стаж роботи соціального робітника -10%)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cs="Times New Roman"/>
          <w:sz w:val="12"/>
          <w:szCs w:val="12"/>
          <w:lang w:val="uk-UA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"/>
        <w:gridCol w:w="3709"/>
        <w:gridCol w:w="1868"/>
        <w:gridCol w:w="3461"/>
      </w:tblGrid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Витрати на рік, грн.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Посадовий оклад соціального робітника з підвищенням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63935,40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Надбавка за стаж 10%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532,80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63935,40Х0,10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 xml:space="preserve">=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6393,60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3.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Донарахування до мінімальної з/п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2139,25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(2139,25Х12)=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25671,00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4.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5.</w:t>
            </w:r>
          </w:p>
        </w:tc>
        <w:tc>
          <w:tcPr>
            <w:tcW w:w="557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Усього заробітна плата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(63935,40+6393,60+25671,00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+5327,95) 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 xml:space="preserve"> 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101327,95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6.</w:t>
            </w:r>
          </w:p>
        </w:tc>
        <w:tc>
          <w:tcPr>
            <w:tcW w:w="3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Єдиний соціальний внесок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22% від рядка 5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101327,95 Х 0,22 = 22292,15</w:t>
            </w:r>
          </w:p>
        </w:tc>
      </w:tr>
      <w:tr>
        <w:trPr/>
        <w:tc>
          <w:tcPr>
            <w:tcW w:w="610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Разом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123620,10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uk-UA" w:eastAsia="en-US" w:bidi="ar-SA"/>
              </w:rPr>
              <w:t>(сума рядків 5 і 6)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Адміністративні витрати</w:t>
      </w:r>
    </w:p>
    <w:p>
      <w:pPr>
        <w:pStyle w:val="Normal"/>
        <w:rPr>
          <w:rFonts w:ascii="Times New Roman" w:hAnsi="Times New Roman" w:cs="Times New Roman"/>
          <w:b/>
          <w:bCs/>
          <w:i w:val="false"/>
          <w:i w:val="false"/>
          <w:iCs w:val="false"/>
          <w:sz w:val="12"/>
          <w:szCs w:val="12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12"/>
          <w:szCs w:val="12"/>
          <w:u w:val="none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Відповідно до </w:t>
      </w:r>
      <w:r>
        <w:rPr>
          <w:rFonts w:cs="Times New Roman"/>
          <w:b/>
          <w:sz w:val="28"/>
          <w:szCs w:val="28"/>
          <w:lang w:val="uk-UA"/>
        </w:rPr>
        <w:t>п.3 Порядку № 268</w:t>
      </w:r>
      <w:r>
        <w:rPr>
          <w:rFonts w:cs="Times New Roman"/>
          <w:sz w:val="28"/>
          <w:szCs w:val="28"/>
          <w:lang w:val="uk-UA"/>
        </w:rPr>
        <w:t xml:space="preserve"> визначено, що адміністративні витрати включаються до тарифу на платну соціальну послугу в розмірі </w:t>
      </w:r>
      <w:r>
        <w:rPr>
          <w:rFonts w:cs="Times New Roman"/>
          <w:b/>
          <w:sz w:val="28"/>
          <w:szCs w:val="28"/>
          <w:lang w:val="uk-UA"/>
        </w:rPr>
        <w:t>не більше як 15 %</w:t>
      </w:r>
      <w:r>
        <w:rPr>
          <w:rFonts w:cs="Times New Roman"/>
          <w:sz w:val="28"/>
          <w:szCs w:val="28"/>
          <w:lang w:val="uk-UA"/>
        </w:rPr>
        <w:t xml:space="preserve"> витрат на оплату праці,  визначених за нормами обслуговування для надання цієї послуги працівником. Тому частку адміністративних витрат необхідно враховувати в розмірі -  </w:t>
      </w:r>
      <w:r>
        <w:rPr>
          <w:rFonts w:cs="Times New Roman"/>
          <w:b/>
          <w:sz w:val="28"/>
          <w:szCs w:val="28"/>
          <w:lang w:val="uk-UA"/>
        </w:rPr>
        <w:t xml:space="preserve">8,88 грн. </w:t>
      </w:r>
      <w:r>
        <w:rPr>
          <w:rFonts w:cs="Times New Roman"/>
          <w:sz w:val="28"/>
          <w:szCs w:val="28"/>
          <w:lang w:val="uk-UA"/>
        </w:rPr>
        <w:t>(123620,10 / 261 / 8 Х 0,15).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вартості надання соціальної послуги протягом однієї людино-години: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12"/>
          <w:szCs w:val="12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12"/>
          <w:szCs w:val="12"/>
          <w:u w:val="none"/>
          <w:lang w:val="uk-UA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5707"/>
        <w:gridCol w:w="3191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Прямі витрати на надання послуги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59,21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(123620,10/ 261 / 8)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Частка адміністративних витрат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8,88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Вартість надання соціальної послуги протягом однієї людино-години – 68,09 грн. (59,21+8,88)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i/>
          <w:sz w:val="32"/>
          <w:szCs w:val="32"/>
          <w:u w:val="single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заробітної плати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sz w:val="24"/>
          <w:szCs w:val="24"/>
          <w:lang w:val="uk-UA"/>
        </w:rPr>
        <w:t>( стаж роботи соціального робітника -20%)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969"/>
        <w:gridCol w:w="1984"/>
        <w:gridCol w:w="308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Витрати на рік, грн.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Посадовий оклад соціального робітника з підвищенням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63935,40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Надбавка за стаж 20%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1065,59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63935,40Х0,20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 xml:space="preserve">=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12787,08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3.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Донарахування до мінімальної з/п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1606,46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(1606,46Х12)=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19277,52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4.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5.</w:t>
            </w:r>
          </w:p>
        </w:tc>
        <w:tc>
          <w:tcPr>
            <w:tcW w:w="59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Усього заробітна плата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(63935,40+12787,08+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19277,52+5327,95) 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101327,95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Єдиний соціальний внесок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22% від рядка 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101327,95 Х 0,22 =22292,15</w:t>
            </w:r>
          </w:p>
        </w:tc>
      </w:tr>
      <w:tr>
        <w:trPr/>
        <w:tc>
          <w:tcPr>
            <w:tcW w:w="648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Разом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123620,10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uk-UA" w:eastAsia="en-US" w:bidi="ar-SA"/>
              </w:rPr>
              <w:t>(сума рядків 5 і 6)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Адміністративні витрати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12"/>
          <w:szCs w:val="12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12"/>
          <w:szCs w:val="12"/>
          <w:u w:val="none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Відповідно до </w:t>
      </w:r>
      <w:r>
        <w:rPr>
          <w:rFonts w:cs="Times New Roman"/>
          <w:b/>
          <w:sz w:val="28"/>
          <w:szCs w:val="28"/>
          <w:lang w:val="uk-UA"/>
        </w:rPr>
        <w:t>п.3 Порядку № 268</w:t>
      </w:r>
      <w:r>
        <w:rPr>
          <w:rFonts w:cs="Times New Roman"/>
          <w:sz w:val="28"/>
          <w:szCs w:val="28"/>
          <w:lang w:val="uk-UA"/>
        </w:rPr>
        <w:t xml:space="preserve"> визначено, що адміністративні витрати включаються до тарифу на платну соціальну послугу в розмірі </w:t>
      </w:r>
      <w:r>
        <w:rPr>
          <w:rFonts w:cs="Times New Roman"/>
          <w:b/>
          <w:sz w:val="28"/>
          <w:szCs w:val="28"/>
          <w:lang w:val="uk-UA"/>
        </w:rPr>
        <w:t>не більше як 15 %</w:t>
      </w:r>
      <w:r>
        <w:rPr>
          <w:rFonts w:cs="Times New Roman"/>
          <w:sz w:val="28"/>
          <w:szCs w:val="28"/>
          <w:lang w:val="uk-UA"/>
        </w:rPr>
        <w:t xml:space="preserve"> витрат на оплату праці,  визначених за нормами обслуговування для надання цієї послуги працівником. Тому частку адміністративних витрат необхідно враховувати в розмірі -  </w:t>
      </w:r>
      <w:r>
        <w:rPr>
          <w:rFonts w:cs="Times New Roman"/>
          <w:b/>
          <w:sz w:val="28"/>
          <w:szCs w:val="28"/>
          <w:lang w:val="uk-UA"/>
        </w:rPr>
        <w:t xml:space="preserve">8,88 грн. </w:t>
      </w:r>
      <w:r>
        <w:rPr>
          <w:rFonts w:cs="Times New Roman"/>
          <w:sz w:val="28"/>
          <w:szCs w:val="28"/>
          <w:lang w:val="uk-UA"/>
        </w:rPr>
        <w:t>(123620,10/ 261 / 8 Х 0,15).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вартості надання соціальної послуги протягом однієї людино-години: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12"/>
          <w:szCs w:val="12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12"/>
          <w:szCs w:val="12"/>
          <w:u w:val="none"/>
          <w:lang w:val="uk-UA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5707"/>
        <w:gridCol w:w="3191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Прямі витрати на надання послуги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59,21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(123620,10 / 261 / 8)</w:t>
            </w:r>
          </w:p>
        </w:tc>
      </w:tr>
      <w:tr>
        <w:trPr>
          <w:trHeight w:val="346" w:hRule="atLeast"/>
        </w:trPr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Частка адміністративних витрат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8,88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Вартість надання соціальної послуги протягом однієї людино-години – 68,09 грн. (59,21+8,88)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i/>
          <w:sz w:val="32"/>
          <w:szCs w:val="32"/>
          <w:u w:val="single"/>
          <w:lang w:val="uk-UA"/>
        </w:rPr>
      </w:r>
    </w:p>
    <w:p>
      <w:pPr>
        <w:pStyle w:val="Normal"/>
        <w:spacing w:lineRule="auto" w:line="240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заробітної плати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sz w:val="24"/>
          <w:szCs w:val="24"/>
          <w:lang w:val="uk-UA"/>
        </w:rPr>
        <w:t>( стаж роботи соціального робітника -30%)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969"/>
        <w:gridCol w:w="1984"/>
        <w:gridCol w:w="308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Витрати на рік, грн.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Посадовий оклад соціального робітника з підвищенням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63935,40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2,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Надбавка за стаж 30%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1598,39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63935,40Х0,30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 xml:space="preserve">=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19180,68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3.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Донарахування до мінімальної з/п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1073,66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(1073,66Х12)=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12883,92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4.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5327,95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5.</w:t>
            </w:r>
          </w:p>
        </w:tc>
        <w:tc>
          <w:tcPr>
            <w:tcW w:w="59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Усього заробітна плата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(63935,40+19180,68+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12883,92+5327,95) =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101327,95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6.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Єдиний соціальний внесок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22% від рядка 5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101327,95 Х 0,22 =22292,15</w:t>
            </w:r>
          </w:p>
        </w:tc>
      </w:tr>
      <w:tr>
        <w:trPr/>
        <w:tc>
          <w:tcPr>
            <w:tcW w:w="648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Разом</w:t>
            </w:r>
          </w:p>
        </w:tc>
        <w:tc>
          <w:tcPr>
            <w:tcW w:w="3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uk-UA" w:eastAsia="en-US" w:bidi="ar-SA"/>
              </w:rPr>
              <w:t>123620,10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uk-UA" w:eastAsia="en-US" w:bidi="ar-SA"/>
              </w:rPr>
              <w:t>(сума рядків 5 і 6)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Адміністративні витрати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Відповідно до </w:t>
      </w:r>
      <w:r>
        <w:rPr>
          <w:rFonts w:cs="Times New Roman"/>
          <w:b/>
          <w:sz w:val="28"/>
          <w:szCs w:val="28"/>
          <w:lang w:val="uk-UA"/>
        </w:rPr>
        <w:t>п.3 Порядку № 268</w:t>
      </w:r>
      <w:r>
        <w:rPr>
          <w:rFonts w:cs="Times New Roman"/>
          <w:sz w:val="28"/>
          <w:szCs w:val="28"/>
          <w:lang w:val="uk-UA"/>
        </w:rPr>
        <w:t xml:space="preserve"> визначено, що адміністративні витрати включаються до тарифу на платну соціальну послугу в розмірі </w:t>
      </w:r>
      <w:r>
        <w:rPr>
          <w:rFonts w:cs="Times New Roman"/>
          <w:b/>
          <w:sz w:val="28"/>
          <w:szCs w:val="28"/>
          <w:lang w:val="uk-UA"/>
        </w:rPr>
        <w:t>не більше як 15 %</w:t>
      </w:r>
      <w:r>
        <w:rPr>
          <w:rFonts w:cs="Times New Roman"/>
          <w:sz w:val="28"/>
          <w:szCs w:val="28"/>
          <w:lang w:val="uk-UA"/>
        </w:rPr>
        <w:t xml:space="preserve"> витрат на оплату праці, визначених за нормами обслуговування для надання цієї послуги працівником. Тому частку адміністративних витрат необхідно враховувати в розмірі -  </w:t>
      </w:r>
      <w:r>
        <w:rPr>
          <w:rFonts w:cs="Times New Roman"/>
          <w:b/>
          <w:sz w:val="28"/>
          <w:szCs w:val="28"/>
          <w:lang w:val="uk-UA"/>
        </w:rPr>
        <w:t xml:space="preserve">8,88 грн. </w:t>
      </w:r>
      <w:r>
        <w:rPr>
          <w:rFonts w:cs="Times New Roman"/>
          <w:sz w:val="28"/>
          <w:szCs w:val="28"/>
          <w:lang w:val="uk-UA"/>
        </w:rPr>
        <w:t>(123620,10/ 261 / 8 Х 0,15).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uk-UA"/>
        </w:rPr>
        <w:t>Розрахунок вартості надання соціальної послуги протягом однієї людино-години: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12"/>
          <w:szCs w:val="12"/>
          <w:u w:val="none"/>
          <w:lang w:val="uk-UA"/>
        </w:rPr>
      </w:pPr>
      <w:r>
        <w:rPr>
          <w:rFonts w:cs="Times New Roman"/>
          <w:b/>
          <w:bCs/>
          <w:i w:val="false"/>
          <w:iCs w:val="false"/>
          <w:sz w:val="12"/>
          <w:szCs w:val="12"/>
          <w:u w:val="none"/>
          <w:lang w:val="uk-UA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5707"/>
        <w:gridCol w:w="3191"/>
      </w:tblGrid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Назва показника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Розмір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Прямі витрати на надання послуги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59,21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(123620,10 / 261 / 8)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57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uk-UA" w:eastAsia="en-US" w:bidi="ar-SA"/>
              </w:rPr>
              <w:t>Частка адміністративних витрат (з розрахунку)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uk-UA" w:eastAsia="en-US" w:bidi="ar-SA"/>
              </w:rPr>
              <w:t>8,88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Вартість надання соціальної послуги протягом однієї людино-години – 68,09грн. (59,21+8,88)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32"/>
          <w:szCs w:val="32"/>
          <w:u w:val="single"/>
          <w:lang w:val="uk-UA"/>
        </w:rPr>
      </w:pPr>
      <w:r>
        <w:rPr>
          <w:rFonts w:cs="Times New Roman"/>
          <w:i/>
          <w:sz w:val="32"/>
          <w:szCs w:val="32"/>
          <w:u w:val="single"/>
          <w:lang w:val="uk-UA"/>
        </w:rPr>
      </w:r>
    </w:p>
    <w:p>
      <w:pPr>
        <w:pStyle w:val="Normal"/>
        <w:rPr>
          <w:rFonts w:ascii="Times New Roman" w:hAnsi="Times New Roman" w:cs="Times New Roman"/>
          <w:i/>
          <w:i/>
          <w:sz w:val="32"/>
          <w:szCs w:val="32"/>
          <w:lang w:val="uk-UA"/>
        </w:rPr>
      </w:pPr>
      <w:r>
        <w:rPr>
          <w:rFonts w:cs="Times New Roman"/>
          <w:i/>
          <w:sz w:val="32"/>
          <w:szCs w:val="32"/>
          <w:lang w:val="uk-UA"/>
        </w:rPr>
      </w:r>
      <w:r>
        <w:br w:type="page"/>
      </w:r>
    </w:p>
    <w:p>
      <w:pPr>
        <w:pStyle w:val="rvps7"/>
        <w:spacing w:before="0" w:after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Тариф на платні соціальні послуги "Догляд вдома" на 2026 рік.</w:t>
      </w:r>
    </w:p>
    <w:p>
      <w:pPr>
        <w:pStyle w:val="rvps7"/>
        <w:rPr>
          <w:sz w:val="24"/>
          <w:szCs w:val="24"/>
        </w:rPr>
      </w:pPr>
      <w:r>
        <w:rPr>
          <w:sz w:val="24"/>
          <w:szCs w:val="24"/>
        </w:rPr>
        <w:t>(Соціальний робітник без стажу роботи і з стажем 10%, 20%, 30%)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Вартість надання соціальної послуги протягом однієї людино-години – 68,09 грн. (59,21+8,88)</w:t>
      </w:r>
    </w:p>
    <w:tbl>
      <w:tblPr>
        <w:tblW w:w="4800" w:type="pct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639"/>
        <w:gridCol w:w="3236"/>
        <w:gridCol w:w="1804"/>
        <w:gridCol w:w="1815"/>
        <w:gridCol w:w="1758"/>
      </w:tblGrid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bookmarkStart w:id="5" w:name="n523"/>
            <w:bookmarkEnd w:id="5"/>
            <w:r>
              <w:rPr>
                <w:rStyle w:val="rvts9"/>
              </w:rPr>
              <w:t xml:space="preserve">№ </w:t>
            </w:r>
            <w:r>
              <w:rPr>
                <w:rStyle w:val="rvts9"/>
              </w:rPr>
              <w:t>з/п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Назва заходу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Одиниця вимірювання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Витрати часу</w:t>
            </w:r>
            <w:r>
              <w:rPr/>
              <w:t xml:space="preserve"> </w:t>
              <w:br/>
            </w:r>
            <w:r>
              <w:rPr>
                <w:rStyle w:val="rvts9"/>
              </w:rPr>
              <w:t>на надання послуги/ здійснення заходу, хвилин*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>
                <w:rStyle w:val="rvts9"/>
              </w:rPr>
            </w:pPr>
            <w:r>
              <w:rPr>
                <w:rStyle w:val="rvts9"/>
              </w:rPr>
              <w:t>вартість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>
                <w:rStyle w:val="rvts9"/>
              </w:rPr>
            </w:pPr>
            <w:r>
              <w:rPr>
                <w:rStyle w:val="rvts9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І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веденні домашнього господарства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885" w:hRule="atLeast"/>
        </w:trPr>
        <w:tc>
          <w:tcPr>
            <w:tcW w:w="6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1.1</w:t>
            </w:r>
          </w:p>
        </w:tc>
        <w:tc>
          <w:tcPr>
            <w:tcW w:w="32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80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- магазин</w:t>
            </w:r>
          </w:p>
        </w:tc>
        <w:tc>
          <w:tcPr>
            <w:tcW w:w="18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(за потреби)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- аптека</w:t>
            </w:r>
          </w:p>
        </w:tc>
        <w:tc>
          <w:tcPr>
            <w:tcW w:w="18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(за потреби)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- ринок</w:t>
            </w:r>
          </w:p>
        </w:tc>
        <w:tc>
          <w:tcPr>
            <w:tcW w:w="18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84 (за потреби, не більше одного разу за одне відвідування)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95,33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доставка гарячих обідів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60 за потреби згідно з індивідуальним планом/графіком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68,09</w:t>
            </w:r>
          </w:p>
        </w:tc>
      </w:tr>
      <w:tr>
        <w:trPr>
          <w:trHeight w:val="210" w:hRule="atLeast"/>
        </w:trPr>
        <w:tc>
          <w:tcPr>
            <w:tcW w:w="6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1.2</w:t>
            </w:r>
          </w:p>
        </w:tc>
        <w:tc>
          <w:tcPr>
            <w:tcW w:w="32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приготуванні їжі:</w:t>
            </w:r>
          </w:p>
        </w:tc>
        <w:tc>
          <w:tcPr>
            <w:tcW w:w="18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8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18 (за потреби)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20,43</w:t>
            </w:r>
          </w:p>
        </w:tc>
      </w:tr>
      <w:tr>
        <w:trPr>
          <w:trHeight w:val="225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- винесення сміття</w:t>
            </w:r>
          </w:p>
        </w:tc>
        <w:tc>
          <w:tcPr>
            <w:tcW w:w="18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8 (за потреби)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9,08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Приготування їжі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60 (за потреби, </w:t>
              <w:br/>
              <w:t>1 раз за відвідування)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68,09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при консервації овочів та фруктів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Разове доручення </w:t>
              <w:br/>
              <w:t>(до 2 раз в місяць в сезон)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90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102,13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Косметичне прибирання житла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24,97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1.6</w:t>
            </w:r>
          </w:p>
        </w:tc>
        <w:tc>
          <w:tcPr>
            <w:tcW w:w="32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Розпалювання печей, піднесення вугілля, дров, доставка води з колонки;</w:t>
            </w:r>
          </w:p>
        </w:tc>
        <w:tc>
          <w:tcPr>
            <w:tcW w:w="18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Одне розпалювання, доставка, піднесення,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42 (за потреби)</w:t>
            </w:r>
          </w:p>
        </w:tc>
        <w:tc>
          <w:tcPr>
            <w:tcW w:w="17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47,66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розчищення снігу</w:t>
            </w:r>
          </w:p>
        </w:tc>
        <w:tc>
          <w:tcPr>
            <w:tcW w:w="18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розчищення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1.7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Ремонт одягу (дрібний)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6,81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1.8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Оплата комунальних платежів </w:t>
              <w:br/>
              <w:t>(звірення платежів)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Одна оплата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II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самообслуговуванні / догляді за дитиною з інвалідністю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Вмивання, обтирання, обмивання; </w:t>
              <w:br/>
              <w:t>допомога при вмиванні, обтиранні, обмиванні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Вдягання, роздягання, взування; </w:t>
              <w:br/>
              <w:t>допомога при вдяганні, роздяганні, взуванні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Зміна натільної білизни; </w:t>
              <w:br/>
              <w:t>допомога при зміні натільної білизни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 xml:space="preserve">Зміна постільної білизни; </w:t>
              <w:br/>
              <w:t>допомога при зміні постільної білизни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Зміна/заміна підгузок, пелюшок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2.6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Купання, надання допомоги при купанні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68,09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2.7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Чищення зубів; допомога при чищенні зубів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(2 рази на день або 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2.8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Миття голови; допомога при митті голови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2.9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Розчісування, допомога при розчісуванні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11,35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Гоління, допомога при голінні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Обрізання нігтів (без патології) на руках або ногах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користуванні сечо- чи калоприймачами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45,39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прийнятті їжі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(за потреби, 1-2 рази за відвідування)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Годування (для ліжкових хворих, дітей з інвалідністю)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24 (за потреби, 1-2 рази за відвідування)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27,24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2.16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2.17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догляді за особистими речами, зовнішнім виглядом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2.18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написанні й прочитанні листів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III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при пересуванні в побутових умовах (по квартирі)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IV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в організації взаємодії з іншими фахівцями та службами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4.1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Виклик лікаря, працівників комунальних служб, транспортних служб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4.2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Відвідання хворих у закладах охорони здоров’я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84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95,33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4.3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1545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4.4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72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81,71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4.5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V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Навчання навичкам самообслуговування / догляду за дитиною з інвалідністю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639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5.1</w:t>
            </w:r>
          </w:p>
        </w:tc>
        <w:tc>
          <w:tcPr>
            <w:tcW w:w="323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Навчання навичкам:</w:t>
            </w:r>
          </w:p>
        </w:tc>
        <w:tc>
          <w:tcPr>
            <w:tcW w:w="180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5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вмивання, обтирання, обмивання;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/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вдягання, роздягання;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/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1456" w:hRule="atLeast"/>
        </w:trPr>
        <w:tc>
          <w:tcPr>
            <w:tcW w:w="63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зміни натільної білизни;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15 / за потреби згідно з індивідуальним</w:t>
            </w:r>
          </w:p>
          <w:p>
            <w:pPr>
              <w:pStyle w:val="rvps14"/>
              <w:spacing w:before="150" w:after="150"/>
              <w:rPr/>
            </w:pPr>
            <w:r>
              <w:rPr/>
              <w:t>планом/ графіком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17,02</w:t>
            </w:r>
          </w:p>
        </w:tc>
      </w:tr>
      <w:tr>
        <w:trPr>
          <w:trHeight w:val="690" w:hRule="atLeast"/>
        </w:trPr>
        <w:tc>
          <w:tcPr>
            <w:tcW w:w="639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</w:r>
          </w:p>
        </w:tc>
        <w:tc>
          <w:tcPr>
            <w:tcW w:w="3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  <w:tc>
          <w:tcPr>
            <w:tcW w:w="1804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  <w:tc>
          <w:tcPr>
            <w:tcW w:w="1758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зміни постільної білизни;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/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користування туалетом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/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630" w:hRule="atLeast"/>
        </w:trPr>
        <w:tc>
          <w:tcPr>
            <w:tcW w:w="63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3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користування гігієнічними засобами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VI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6.1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6.2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VII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Психологічна підтримка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7.1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Бесіда, спілкування, читання газет, журналів, книг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7.2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30 за потреби згідно з індивідуальним планом/ графіком, в момент критичного випадку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34,04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7.3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Проведення заходів щодо емоційного та психологічного розвантаження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Один захід (за потреби)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60 одноразово / за потреби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68,09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7.4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78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88,52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VIII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Надання інформації з питань соціального захисту населення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8.1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за потреби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8.2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Надання інформації з питань соціального захисту населення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22,70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IX</w:t>
            </w:r>
          </w:p>
        </w:tc>
        <w:tc>
          <w:tcPr>
            <w:tcW w:w="6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в отриманні безоплатної правової допомоги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9.1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/>
              <w:t>9.2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Разове доручення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45 (за потреби) згідно з індивідуальним планом/ графіком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51,07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spacing w:before="150" w:after="150"/>
              <w:rPr/>
            </w:pPr>
            <w:r>
              <w:rPr>
                <w:rStyle w:val="rvts9"/>
              </w:rPr>
              <w:t>Х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Одне оформлення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60 (за потреби)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spacing w:before="150" w:after="150"/>
              <w:rPr/>
            </w:pPr>
            <w:r>
              <w:rPr/>
              <w:t>68,09</w:t>
            </w:r>
          </w:p>
        </w:tc>
      </w:tr>
    </w:tbl>
    <w:p>
      <w:pPr>
        <w:pStyle w:val="rvps8"/>
        <w:rPr>
          <w:i/>
          <w:i/>
          <w:iCs/>
        </w:rPr>
      </w:pPr>
      <w:bookmarkStart w:id="6" w:name="n524"/>
      <w:bookmarkEnd w:id="6"/>
      <w:r>
        <w:rPr>
          <w:i/>
          <w:iCs/>
        </w:rPr>
        <w:t>Хвилина роботи соціального робітника 1,1348  грн</w:t>
      </w:r>
    </w:p>
    <w:p>
      <w:pPr>
        <w:pStyle w:val="Normal"/>
        <w:rPr>
          <w:rFonts w:cs="Times New Roman"/>
          <w:b/>
          <w:bCs/>
          <w:sz w:val="6"/>
          <w:szCs w:val="6"/>
        </w:rPr>
      </w:pPr>
      <w:r>
        <w:rPr>
          <w:rFonts w:cs="Times New Roman"/>
          <w:b/>
          <w:bCs/>
          <w:sz w:val="6"/>
          <w:szCs w:val="6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Секретар ради                                                                  Роман НАПОВАНЕЦЬ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Segoe UI">
    <w:charset w:val="01"/>
    <w:family w:val="swiss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00f04"/>
    <w:pPr>
      <w:keepNext w:val="true"/>
      <w:jc w:val="both"/>
      <w:outlineLvl w:val="0"/>
    </w:pPr>
    <w:rPr>
      <w:rFonts w:ascii="Bookman Old Style" w:hAnsi="Bookman Old Style"/>
      <w:sz w:val="28"/>
      <w:lang w:val="uk-UA"/>
    </w:rPr>
  </w:style>
  <w:style w:type="paragraph" w:styleId="Heading2">
    <w:name w:val="heading 2"/>
    <w:basedOn w:val="Normal"/>
    <w:next w:val="Normal"/>
    <w:link w:val="2"/>
    <w:qFormat/>
    <w:rsid w:val="00500f04"/>
    <w:pPr>
      <w:keepNext w:val="true"/>
      <w:jc w:val="center"/>
      <w:outlineLvl w:val="1"/>
    </w:pPr>
    <w:rPr>
      <w:rFonts w:ascii="Bookman Old Style" w:hAnsi="Bookman Old Style"/>
      <w:i/>
      <w:iCs/>
      <w:sz w:val="28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locked/>
    <w:rsid w:val="00500f04"/>
    <w:rPr>
      <w:rFonts w:ascii="Bookman Old Style" w:hAnsi="Bookman Old Style" w:eastAsia="Calibri"/>
      <w:sz w:val="28"/>
      <w:szCs w:val="24"/>
      <w:lang w:val="uk-UA" w:eastAsia="ru-RU" w:bidi="ar-SA"/>
    </w:rPr>
  </w:style>
  <w:style w:type="character" w:styleId="2" w:customStyle="1">
    <w:name w:val="Заголовок 2 Знак"/>
    <w:qFormat/>
    <w:locked/>
    <w:rsid w:val="00500f04"/>
    <w:rPr>
      <w:rFonts w:ascii="Bookman Old Style" w:hAnsi="Bookman Old Style" w:eastAsia="Calibri"/>
      <w:i/>
      <w:iCs/>
      <w:sz w:val="28"/>
      <w:szCs w:val="24"/>
      <w:lang w:val="uk-UA" w:eastAsia="ru-RU" w:bidi="ar-SA"/>
    </w:rPr>
  </w:style>
  <w:style w:type="character" w:styleId="Style12" w:customStyle="1">
    <w:name w:val="Название Знак"/>
    <w:link w:val="11"/>
    <w:qFormat/>
    <w:locked/>
    <w:rsid w:val="00500f04"/>
    <w:rPr>
      <w:rFonts w:ascii="Bookman Old Style" w:hAnsi="Bookman Old Style" w:eastAsia="Calibri"/>
      <w:sz w:val="28"/>
      <w:szCs w:val="24"/>
      <w:lang w:val="uk-UA" w:eastAsia="ru-RU" w:bidi="ar-SA"/>
    </w:rPr>
  </w:style>
  <w:style w:type="character" w:styleId="Style13" w:customStyle="1">
    <w:name w:val="Текст выноски Знак"/>
    <w:link w:val="BalloonText"/>
    <w:qFormat/>
    <w:rsid w:val="00ba4460"/>
    <w:rPr>
      <w:rFonts w:ascii="Segoe UI" w:hAnsi="Segoe UI" w:eastAsia="Calibri" w:cs="Segoe UI"/>
      <w:sz w:val="18"/>
      <w:szCs w:val="18"/>
    </w:rPr>
  </w:style>
  <w:style w:type="character" w:styleId="Style14" w:customStyle="1">
    <w:name w:val="Основной текст с отступом Знак"/>
    <w:qFormat/>
    <w:rsid w:val="008c1722"/>
    <w:rPr>
      <w:rFonts w:eastAsia="Calibri"/>
      <w:sz w:val="24"/>
      <w:szCs w:val="24"/>
    </w:rPr>
  </w:style>
  <w:style w:type="character" w:styleId="Style15" w:customStyle="1">
    <w:name w:val="Верхний колонтитул Знак"/>
    <w:uiPriority w:val="99"/>
    <w:qFormat/>
    <w:rsid w:val="00051ac7"/>
    <w:rPr>
      <w:lang w:val="ru-RU" w:eastAsia="ru-RU"/>
    </w:rPr>
  </w:style>
  <w:style w:type="character" w:styleId="Style16" w:customStyle="1">
    <w:name w:val="Нижний колонтитул Знак"/>
    <w:qFormat/>
    <w:rsid w:val="00051ac7"/>
    <w:rPr>
      <w:lang w:val="ru-RU" w:eastAsia="ru-RU"/>
    </w:rPr>
  </w:style>
  <w:style w:type="character" w:styleId="Style17" w:customStyle="1">
    <w:name w:val="Основной текст Знак"/>
    <w:basedOn w:val="DefaultParagraphFont"/>
    <w:qFormat/>
    <w:rsid w:val="00ce3533"/>
    <w:rPr>
      <w:rFonts w:ascii="Courier New" w:hAnsi="Courier New"/>
      <w:sz w:val="24"/>
      <w:lang w:val="ru-RU" w:eastAsia="ru-RU"/>
    </w:rPr>
  </w:style>
  <w:style w:type="character" w:styleId="WW8Num2z0">
    <w:name w:val="WW8Num2z0"/>
    <w:qFormat/>
    <w:rPr>
      <w:b/>
      <w:bCs/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rvts9">
    <w:name w:val="rvts9"/>
    <w:basedOn w:val="DefaultParagraphFont"/>
    <w:qFormat/>
    <w:rPr>
      <w:rFonts w:ascii="Times New Roman" w:hAnsi="Times New Roman" w:cs="Times New Roman"/>
      <w:b/>
      <w:bCs/>
      <w:i w:val="false"/>
      <w:iCs w:val="false"/>
      <w:strike w:val="false"/>
      <w:dstrike w:val="false"/>
      <w:sz w:val="24"/>
      <w:szCs w:val="24"/>
      <w:u w:val="none"/>
      <w:effect w:val="non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7"/>
    <w:rsid w:val="00500f04"/>
    <w:pPr>
      <w:ind w:right="4720"/>
      <w:jc w:val="both"/>
    </w:pPr>
    <w:rPr>
      <w:rFonts w:ascii="Courier New" w:hAnsi="Courier New" w:eastAsia="Times New Roman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Noto Sans Devanagari"/>
    </w:rPr>
  </w:style>
  <w:style w:type="paragraph" w:styleId="11" w:customStyle="1">
    <w:name w:val="Название1"/>
    <w:basedOn w:val="Normal"/>
    <w:link w:val="Style12"/>
    <w:qFormat/>
    <w:rsid w:val="00500f04"/>
    <w:pPr>
      <w:jc w:val="center"/>
    </w:pPr>
    <w:rPr>
      <w:rFonts w:ascii="Bookman Old Style" w:hAnsi="Bookman Old Style"/>
      <w:sz w:val="28"/>
      <w:lang w:val="uk-UA"/>
    </w:rPr>
  </w:style>
  <w:style w:type="paragraph" w:styleId="BalloonText">
    <w:name w:val="Balloon Text"/>
    <w:basedOn w:val="Normal"/>
    <w:link w:val="Style13"/>
    <w:qFormat/>
    <w:rsid w:val="00ba4460"/>
    <w:pPr/>
    <w:rPr>
      <w:rFonts w:ascii="Segoe UI" w:hAnsi="Segoe UI"/>
      <w:sz w:val="18"/>
      <w:szCs w:val="18"/>
    </w:rPr>
  </w:style>
  <w:style w:type="paragraph" w:styleId="12" w:customStyle="1">
    <w:name w:val="Обычный (веб)1"/>
    <w:basedOn w:val="Normal"/>
    <w:qFormat/>
    <w:rsid w:val="00e731b8"/>
    <w:pPr>
      <w:spacing w:beforeAutospacing="1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f56df"/>
    <w:pPr>
      <w:spacing w:before="0" w:after="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link w:val="Style14"/>
    <w:unhideWhenUsed/>
    <w:rsid w:val="008c1722"/>
    <w:pPr>
      <w:spacing w:before="0" w:after="120"/>
      <w:ind w:left="283"/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20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51ac7"/>
    <w:pPr>
      <w:tabs>
        <w:tab w:val="clear" w:pos="708"/>
        <w:tab w:val="center" w:pos="4819" w:leader="none"/>
        <w:tab w:val="right" w:pos="9639" w:leader="none"/>
      </w:tabs>
    </w:pPr>
    <w:rPr>
      <w:rFonts w:eastAsia="Times New Roman"/>
      <w:sz w:val="20"/>
      <w:szCs w:val="20"/>
    </w:rPr>
  </w:style>
  <w:style w:type="paragraph" w:styleId="Footer">
    <w:name w:val="footer"/>
    <w:basedOn w:val="Normal"/>
    <w:link w:val="Style16"/>
    <w:unhideWhenUsed/>
    <w:rsid w:val="00051ac7"/>
    <w:pPr>
      <w:tabs>
        <w:tab w:val="clear" w:pos="708"/>
        <w:tab w:val="center" w:pos="4819" w:leader="none"/>
        <w:tab w:val="right" w:pos="9639" w:leader="none"/>
      </w:tabs>
    </w:pPr>
    <w:rPr>
      <w:rFonts w:eastAsia="Times New Roman"/>
      <w:sz w:val="20"/>
      <w:szCs w:val="20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rvps7">
    <w:name w:val="rvps7"/>
    <w:basedOn w:val="Normal"/>
    <w:qFormat/>
    <w:pPr>
      <w:spacing w:lineRule="auto" w:line="240" w:before="150" w:after="150"/>
      <w:ind w:left="450" w:right="450"/>
      <w:jc w:val="center"/>
    </w:pPr>
    <w:rPr>
      <w:rFonts w:ascii="Times New Roman" w:hAnsi="Times New Roman" w:eastAsia="" w:cs="Times New Roman" w:eastAsiaTheme="minorEastAsia"/>
      <w:sz w:val="24"/>
      <w:szCs w:val="24"/>
      <w:lang w:val="uk-UA" w:eastAsia="uk-UA"/>
    </w:rPr>
  </w:style>
  <w:style w:type="paragraph" w:styleId="rvps12">
    <w:name w:val="rvps12"/>
    <w:basedOn w:val="Normal"/>
    <w:qFormat/>
    <w:pPr>
      <w:spacing w:lineRule="auto" w:line="240" w:before="150" w:after="150"/>
      <w:jc w:val="center"/>
    </w:pPr>
    <w:rPr>
      <w:rFonts w:ascii="Times New Roman" w:hAnsi="Times New Roman" w:eastAsia="" w:cs="Times New Roman" w:eastAsiaTheme="minorEastAsia"/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lineRule="auto" w:line="240" w:before="150" w:after="150"/>
    </w:pPr>
    <w:rPr>
      <w:rFonts w:ascii="Times New Roman" w:hAnsi="Times New Roman" w:eastAsia="" w:cs="Times New Roman" w:eastAsiaTheme="minorEastAsia"/>
      <w:sz w:val="24"/>
      <w:szCs w:val="24"/>
      <w:lang w:val="uk-UA" w:eastAsia="uk-UA"/>
    </w:rPr>
  </w:style>
  <w:style w:type="paragraph" w:styleId="rvps8">
    <w:name w:val="rvps8"/>
    <w:basedOn w:val="Normal"/>
    <w:qFormat/>
    <w:pPr>
      <w:spacing w:lineRule="auto" w:line="240" w:before="0" w:after="150"/>
      <w:jc w:val="both"/>
    </w:pPr>
    <w:rPr>
      <w:rFonts w:ascii="Times New Roman" w:hAnsi="Times New Roman" w:eastAsia="" w:cs="Times New Roman" w:eastAsiaTheme="minorEastAsia"/>
      <w:sz w:val="24"/>
      <w:szCs w:val="24"/>
      <w:lang w:val="uk-UA" w:eastAsia="uk-UA"/>
    </w:rPr>
  </w:style>
  <w:style w:type="paragraph" w:styleId="Style21">
    <w:name w:val="Вміст рамки"/>
    <w:basedOn w:val="Normal"/>
    <w:qFormat/>
    <w:pPr/>
    <w:rPr/>
  </w:style>
  <w:style w:type="numbering" w:styleId="user5" w:default="1">
    <w:name w:val="Без маркерів (user)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051ac7"/>
  </w:style>
  <w:style w:type="numbering" w:styleId="21" w:customStyle="1">
    <w:name w:val="Нет списка2"/>
    <w:semiHidden/>
    <w:qFormat/>
    <w:rsid w:val="00ef4002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e579e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LibreOffice/25.2.2.2$Linux_X86_64 LibreOffice_project/520$Build-2</Application>
  <AppVersion>15.0000</AppVersion>
  <Pages>15</Pages>
  <Words>2637</Words>
  <Characters>16548</Characters>
  <CharactersWithSpaces>18793</CharactersWithSpaces>
  <Paragraphs>675</Paragraphs>
  <Company>UKRAINE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2024-12-06T10:11:00Z</dcterms:created>
  <dc:creator>Admin</dc:creator>
  <dc:description/>
  <dc:language>uk-UA</dc:language>
  <cp:lastModifiedBy/>
  <cp:lastPrinted>2025-12-30T11:02:44Z</cp:lastPrinted>
  <dcterms:modified xsi:type="dcterms:W3CDTF">2025-12-30T11:04:25Z</dcterms:modified>
  <cp:revision>8</cp:revision>
  <dc:subject/>
  <dc:title>У К Р А Ї Н 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