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BC54" w14:textId="696FD7EF" w:rsidR="003810CF" w:rsidRPr="005900EB" w:rsidRDefault="003810CF" w:rsidP="003810CF">
      <w:pPr>
        <w:ind w:firstLine="851"/>
        <w:contextualSpacing/>
        <w:jc w:val="center"/>
        <w:rPr>
          <w:b/>
          <w:bCs/>
        </w:rPr>
      </w:pPr>
      <w:bookmarkStart w:id="0" w:name="_Hlk180748763"/>
      <w:bookmarkStart w:id="1" w:name="_Hlk178757273"/>
      <w:bookmarkStart w:id="2" w:name="_Hlk169523744"/>
      <w:r w:rsidRPr="005900EB">
        <w:rPr>
          <w:b/>
          <w:bCs/>
        </w:rPr>
        <w:t xml:space="preserve">Повідомлення про намір Товариства з обмеженою відповідальністю «Оператор газотранспортної системи України» отримати дозвіл на викиди забруднюючих речовин стаціонарними джерелами  Газорозподільної станції </w:t>
      </w:r>
      <w:proofErr w:type="spellStart"/>
      <w:r w:rsidR="001B0D42" w:rsidRPr="001B0D42">
        <w:rPr>
          <w:b/>
          <w:bCs/>
        </w:rPr>
        <w:t>К</w:t>
      </w:r>
      <w:r w:rsidR="00045E15">
        <w:rPr>
          <w:b/>
          <w:bCs/>
        </w:rPr>
        <w:t>олодно</w:t>
      </w:r>
      <w:proofErr w:type="spellEnd"/>
      <w:r w:rsidR="00907752">
        <w:rPr>
          <w:b/>
          <w:bCs/>
        </w:rPr>
        <w:t xml:space="preserve"> </w:t>
      </w:r>
      <w:r w:rsidR="00740488" w:rsidRPr="00740488">
        <w:rPr>
          <w:b/>
          <w:bCs/>
        </w:rPr>
        <w:t xml:space="preserve"> Західного  </w:t>
      </w:r>
      <w:r w:rsidRPr="005900EB">
        <w:rPr>
          <w:b/>
          <w:bCs/>
        </w:rPr>
        <w:t>лінійного виробничого управління магістральних газопроводів</w:t>
      </w:r>
    </w:p>
    <w:p w14:paraId="689FC3C5" w14:textId="77777777" w:rsidR="003810CF" w:rsidRPr="005900EB" w:rsidRDefault="003810CF" w:rsidP="003810CF">
      <w:pPr>
        <w:ind w:firstLine="851"/>
        <w:contextualSpacing/>
      </w:pPr>
    </w:p>
    <w:p w14:paraId="54265413" w14:textId="77777777" w:rsidR="003810CF" w:rsidRPr="005900EB" w:rsidRDefault="003810CF" w:rsidP="003810CF">
      <w:pPr>
        <w:shd w:val="clear" w:color="auto" w:fill="FFFFFF"/>
        <w:ind w:firstLine="851"/>
        <w:contextualSpacing/>
        <w:jc w:val="both"/>
      </w:pPr>
      <w:bookmarkStart w:id="3" w:name="n116"/>
      <w:bookmarkEnd w:id="3"/>
      <w:r w:rsidRPr="005900EB">
        <w:rPr>
          <w:b/>
          <w:bCs/>
        </w:rPr>
        <w:t>Повне та скорочене найменування суб’єкта господарювання:</w:t>
      </w:r>
      <w:r w:rsidRPr="005900EB">
        <w:t xml:space="preserve"> Товариство з обмеженою відповідальністю «Оператор газотранспортної системи України» (ТОВ «Оператор ГТС України»).</w:t>
      </w:r>
    </w:p>
    <w:p w14:paraId="5D74523D" w14:textId="77777777" w:rsidR="003810CF" w:rsidRPr="005900EB" w:rsidRDefault="003810CF" w:rsidP="003810CF">
      <w:pPr>
        <w:shd w:val="clear" w:color="auto" w:fill="FFFFFF"/>
        <w:ind w:firstLine="851"/>
        <w:contextualSpacing/>
        <w:jc w:val="both"/>
      </w:pPr>
      <w:r w:rsidRPr="005900EB">
        <w:rPr>
          <w:b/>
          <w:bCs/>
        </w:rPr>
        <w:t>Ідентифікаційний код юридичної особи в ЄДРПОУ:</w:t>
      </w:r>
      <w:r w:rsidRPr="005900EB">
        <w:t xml:space="preserve"> 42795490.</w:t>
      </w:r>
    </w:p>
    <w:p w14:paraId="5283D93B" w14:textId="00AF2F74" w:rsidR="003810CF" w:rsidRPr="005900EB" w:rsidRDefault="003810CF" w:rsidP="003810CF">
      <w:pPr>
        <w:shd w:val="clear" w:color="auto" w:fill="FFFFFF"/>
        <w:ind w:firstLine="851"/>
        <w:contextualSpacing/>
        <w:jc w:val="both"/>
      </w:pPr>
      <w:r w:rsidRPr="005900EB">
        <w:rPr>
          <w:b/>
          <w:bCs/>
        </w:rPr>
        <w:t>Місцезнаходження суб’єкта господарювання, контактні дані:</w:t>
      </w:r>
      <w:r w:rsidRPr="005900EB">
        <w:t xml:space="preserve"> </w:t>
      </w:r>
      <w:bookmarkStart w:id="4" w:name="n117"/>
      <w:bookmarkEnd w:id="4"/>
      <w:r w:rsidRPr="005900EB">
        <w:t xml:space="preserve">Україна, 03065, місто Київ, проспект </w:t>
      </w:r>
      <w:proofErr w:type="spellStart"/>
      <w:r w:rsidRPr="005900EB">
        <w:t>Гузара</w:t>
      </w:r>
      <w:proofErr w:type="spellEnd"/>
      <w:r w:rsidRPr="005900EB">
        <w:t xml:space="preserve"> Любомира, будинок 44; </w:t>
      </w:r>
      <w:proofErr w:type="spellStart"/>
      <w:r w:rsidRPr="005900EB">
        <w:t>тел</w:t>
      </w:r>
      <w:proofErr w:type="spellEnd"/>
      <w:r w:rsidRPr="005900EB">
        <w:t>: (044) 239-77-89; e-</w:t>
      </w:r>
      <w:proofErr w:type="spellStart"/>
      <w:r w:rsidRPr="005900EB">
        <w:t>mail</w:t>
      </w:r>
      <w:proofErr w:type="spellEnd"/>
      <w:r w:rsidRPr="005900EB">
        <w:t xml:space="preserve">: </w:t>
      </w:r>
      <w:r>
        <w:rPr>
          <w:lang w:val="en-US"/>
        </w:rPr>
        <w:t> </w:t>
      </w:r>
      <w:hyperlink r:id="rId4" w:history="1">
        <w:r w:rsidRPr="000D371A">
          <w:rPr>
            <w:rStyle w:val="ae"/>
            <w:rFonts w:eastAsiaTheme="majorEastAsia"/>
          </w:rPr>
          <w:t>info@tsoua.com</w:t>
        </w:r>
      </w:hyperlink>
      <w:r w:rsidR="00AD3B70">
        <w:t>.</w:t>
      </w:r>
    </w:p>
    <w:p w14:paraId="27319BEE" w14:textId="695FD1E3" w:rsidR="003810CF" w:rsidRPr="001B0D42" w:rsidRDefault="003810CF" w:rsidP="001B0D42">
      <w:pPr>
        <w:shd w:val="clear" w:color="auto" w:fill="FFFFFF"/>
        <w:ind w:firstLine="851"/>
        <w:contextualSpacing/>
        <w:jc w:val="both"/>
        <w:rPr>
          <w:i/>
        </w:rPr>
      </w:pPr>
      <w:r w:rsidRPr="005900EB">
        <w:rPr>
          <w:b/>
          <w:bCs/>
        </w:rPr>
        <w:t>Місцезнаходження об’єкта:</w:t>
      </w:r>
      <w:r w:rsidRPr="005900EB">
        <w:rPr>
          <w:rFonts w:eastAsiaTheme="minorHAnsi"/>
          <w:bCs/>
          <w:spacing w:val="-2"/>
          <w:lang w:eastAsia="en-US"/>
        </w:rPr>
        <w:t xml:space="preserve"> </w:t>
      </w:r>
      <w:r w:rsidR="00045E15" w:rsidRPr="00045E15">
        <w:rPr>
          <w:iCs/>
        </w:rPr>
        <w:t>Україна, 47335, Тернопільська область, Тернопільський район, Збаразька міська територіальна громада, село Колодне</w:t>
      </w:r>
      <w:r w:rsidR="003B7DB9">
        <w:rPr>
          <w:iCs/>
        </w:rPr>
        <w:t>.</w:t>
      </w:r>
    </w:p>
    <w:p w14:paraId="3537B7BA" w14:textId="77777777" w:rsidR="003810CF" w:rsidRPr="005900EB" w:rsidRDefault="003810CF" w:rsidP="003810CF">
      <w:pPr>
        <w:shd w:val="clear" w:color="auto" w:fill="FFFFFF"/>
        <w:ind w:firstLine="851"/>
        <w:contextualSpacing/>
        <w:jc w:val="both"/>
      </w:pPr>
      <w:r w:rsidRPr="005900EB">
        <w:rPr>
          <w:b/>
          <w:bCs/>
        </w:rPr>
        <w:t>Мета отримання дозволу на викиди:</w:t>
      </w:r>
      <w:r w:rsidRPr="005900EB">
        <w:t xml:space="preserve"> дотримання вимог природоохоронного законодавства, отримання дозволу на викиди для існуючого об’єкту.</w:t>
      </w:r>
    </w:p>
    <w:p w14:paraId="3590323D" w14:textId="038E9B12" w:rsidR="003810CF" w:rsidRPr="005900EB" w:rsidRDefault="003810CF" w:rsidP="003810CF">
      <w:pPr>
        <w:pStyle w:val="rvps2"/>
        <w:shd w:val="clear" w:color="auto" w:fill="FFFFFF"/>
        <w:spacing w:before="0" w:beforeAutospacing="0" w:after="0" w:afterAutospacing="0"/>
        <w:ind w:firstLine="851"/>
        <w:contextualSpacing/>
        <w:jc w:val="both"/>
      </w:pPr>
      <w:r w:rsidRPr="005900EB">
        <w:rPr>
          <w:b/>
          <w:bCs/>
        </w:rPr>
        <w:t>Відомості про наявність висновку з оцінки впливу на довкілля</w:t>
      </w:r>
      <w:r w:rsidRPr="005900EB">
        <w:t xml:space="preserve"> </w:t>
      </w:r>
      <w:r w:rsidRPr="00C73926">
        <w:rPr>
          <w:color w:val="000000"/>
          <w:lang w:bidi="uk-UA"/>
        </w:rPr>
        <w:t>ГРС</w:t>
      </w:r>
      <w:r w:rsidR="001B0D42" w:rsidRPr="001B0D42">
        <w:rPr>
          <w:rFonts w:eastAsiaTheme="minorHAnsi"/>
          <w:kern w:val="2"/>
          <w:lang w:eastAsia="en-US"/>
          <w14:ligatures w14:val="standardContextual"/>
        </w:rPr>
        <w:t xml:space="preserve"> </w:t>
      </w:r>
      <w:proofErr w:type="spellStart"/>
      <w:r w:rsidR="00045E15" w:rsidRPr="00045E15">
        <w:rPr>
          <w:color w:val="000000"/>
          <w:lang w:bidi="uk-UA"/>
        </w:rPr>
        <w:t>Колодно</w:t>
      </w:r>
      <w:proofErr w:type="spellEnd"/>
      <w:r w:rsidR="001B0D42" w:rsidRPr="001B0D42">
        <w:rPr>
          <w:color w:val="000000"/>
          <w:lang w:bidi="uk-UA"/>
        </w:rPr>
        <w:t xml:space="preserve"> </w:t>
      </w:r>
      <w:r w:rsidRPr="005900EB">
        <w:t>– діюч</w:t>
      </w:r>
      <w:r>
        <w:t>ий</w:t>
      </w:r>
      <w:r w:rsidRPr="005900EB">
        <w:t xml:space="preserve"> об’єкт газотранспортної системи,</w:t>
      </w:r>
      <w:r>
        <w:t xml:space="preserve"> що</w:t>
      </w:r>
      <w:r w:rsidRPr="005900EB">
        <w:t xml:space="preserve"> введен</w:t>
      </w:r>
      <w:r>
        <w:t>ий</w:t>
      </w:r>
      <w:r w:rsidRPr="005900EB">
        <w:t xml:space="preserve"> в експлуатацію </w:t>
      </w:r>
      <w:r w:rsidRPr="00C73926">
        <w:rPr>
          <w:color w:val="000000"/>
          <w:lang w:bidi="uk-UA"/>
        </w:rPr>
        <w:t xml:space="preserve">в </w:t>
      </w:r>
      <w:r w:rsidR="00740488" w:rsidRPr="00740488">
        <w:rPr>
          <w:color w:val="000000"/>
          <w:lang w:bidi="uk-UA"/>
        </w:rPr>
        <w:t>199</w:t>
      </w:r>
      <w:r w:rsidR="00045E15">
        <w:rPr>
          <w:color w:val="000000"/>
          <w:lang w:bidi="uk-UA"/>
        </w:rPr>
        <w:t>4</w:t>
      </w:r>
      <w:r w:rsidR="00740488">
        <w:rPr>
          <w:color w:val="000000"/>
          <w:lang w:bidi="uk-UA"/>
        </w:rPr>
        <w:t xml:space="preserve"> </w:t>
      </w:r>
      <w:r>
        <w:rPr>
          <w:color w:val="000000"/>
          <w:lang w:bidi="uk-UA"/>
        </w:rPr>
        <w:t>році.</w:t>
      </w:r>
      <w:r w:rsidRPr="005900EB">
        <w:t xml:space="preserve"> Розширення та зміни, включаючи перегляд або оновлення умов провадження господарської діяльності, встановлених (затверджених) рішенням про провадження діяльності, подовження строків її провадження, реконструкцію, технічне переоснащення, капітальний ремонт або перепрофілювання діяльності, від моменту введення в експлуатацію не проводилися. Відповідно до Закону України «Про оцінку впливу на довкілля», з урахуванням постанови Кабінету Міністрів України від 13.12.2017 року №1010 «Про затвердження критеріїв визначення планованої діяльності, яка не підлягає оцінці впливу на довкілля, та критерії визначення розширень і змін діяльності та об’єктів, які не підлягають оцінці впливу на довкілля», ведення господарської діяльності ТОВ «Оператор ГТС України» на об’єкті</w:t>
      </w:r>
      <w:r w:rsidRPr="00984DE0">
        <w:t xml:space="preserve"> </w:t>
      </w:r>
      <w:r w:rsidRPr="00C73926">
        <w:rPr>
          <w:color w:val="000000"/>
          <w:lang w:bidi="uk-UA"/>
        </w:rPr>
        <w:t>ГРС</w:t>
      </w:r>
      <w:r>
        <w:rPr>
          <w:color w:val="000000"/>
          <w:lang w:bidi="uk-UA"/>
        </w:rPr>
        <w:t xml:space="preserve"> </w:t>
      </w:r>
      <w:r w:rsidR="00907752">
        <w:rPr>
          <w:color w:val="000000"/>
          <w:lang w:bidi="uk-UA"/>
        </w:rPr>
        <w:t> </w:t>
      </w:r>
      <w:proofErr w:type="spellStart"/>
      <w:r w:rsidR="00045E15" w:rsidRPr="00045E15">
        <w:rPr>
          <w:lang w:bidi="uk-UA"/>
        </w:rPr>
        <w:t>Колодно</w:t>
      </w:r>
      <w:proofErr w:type="spellEnd"/>
      <w:r w:rsidR="00907752">
        <w:t xml:space="preserve"> </w:t>
      </w:r>
      <w:r w:rsidR="00A832CB">
        <w:t xml:space="preserve">Західного </w:t>
      </w:r>
      <w:r w:rsidRPr="005900EB">
        <w:t>ЛВУМГ не підлягає оцінці впливу на довкілля.</w:t>
      </w:r>
    </w:p>
    <w:p w14:paraId="4B5E6E02" w14:textId="77777777" w:rsidR="00AD3B70" w:rsidRDefault="003810CF" w:rsidP="003810CF">
      <w:pPr>
        <w:ind w:firstLine="851"/>
        <w:contextualSpacing/>
        <w:jc w:val="both"/>
        <w:rPr>
          <w:color w:val="000000"/>
        </w:rPr>
      </w:pPr>
      <w:r w:rsidRPr="005900EB">
        <w:rPr>
          <w:b/>
          <w:bCs/>
        </w:rPr>
        <w:t xml:space="preserve">Загальний опис об’єкта: </w:t>
      </w:r>
      <w:r w:rsidRPr="005900EB">
        <w:t>Газорозподільна станція (ГРС) – об’єкт газотранспортної системи, призначений для зниження</w:t>
      </w:r>
      <w:r w:rsidRPr="005900EB">
        <w:rPr>
          <w:color w:val="000000"/>
        </w:rPr>
        <w:t xml:space="preserve"> тиску природного газу, з яким він поступає з магістрального газопроводу до тиску, допустимого для мереж розподілення природного газу </w:t>
      </w:r>
    </w:p>
    <w:p w14:paraId="77E41590" w14:textId="6BEBAD26" w:rsidR="003810CF" w:rsidRPr="005900EB" w:rsidRDefault="003810CF" w:rsidP="003810CF">
      <w:pPr>
        <w:ind w:firstLine="851"/>
        <w:contextualSpacing/>
        <w:jc w:val="both"/>
      </w:pPr>
      <w:r w:rsidRPr="005900EB">
        <w:rPr>
          <w:color w:val="000000"/>
        </w:rPr>
        <w:t xml:space="preserve">споживачам, та наступної подачі газу </w:t>
      </w:r>
      <w:r w:rsidRPr="005900EB">
        <w:t xml:space="preserve">споживачам з необхідним і сталим тиском, ступенем очищення, ступенем </w:t>
      </w:r>
      <w:proofErr w:type="spellStart"/>
      <w:r w:rsidRPr="005900EB">
        <w:t>одорування</w:t>
      </w:r>
      <w:proofErr w:type="spellEnd"/>
      <w:r w:rsidRPr="005900EB">
        <w:t xml:space="preserve">. </w:t>
      </w:r>
    </w:p>
    <w:p w14:paraId="041C397D" w14:textId="77777777" w:rsidR="003810CF" w:rsidRPr="005900EB" w:rsidRDefault="003810CF" w:rsidP="003810CF">
      <w:pPr>
        <w:ind w:firstLine="851"/>
        <w:contextualSpacing/>
        <w:jc w:val="both"/>
      </w:pPr>
      <w:r w:rsidRPr="005900EB">
        <w:t xml:space="preserve">В межах об’єкту розміщене основне та допоміжне обладнання для редукування, очищення, </w:t>
      </w:r>
      <w:proofErr w:type="spellStart"/>
      <w:r w:rsidRPr="005900EB">
        <w:t>одорування</w:t>
      </w:r>
      <w:proofErr w:type="spellEnd"/>
      <w:r w:rsidRPr="005900EB">
        <w:t xml:space="preserve"> транспортованого природного газу, яке працює автоматизовано, у закритому режимі, цілодобово. </w:t>
      </w:r>
    </w:p>
    <w:p w14:paraId="49D633C5" w14:textId="1986976B" w:rsidR="003810CF" w:rsidRPr="005900EB" w:rsidRDefault="003810CF" w:rsidP="003810CF">
      <w:pPr>
        <w:ind w:firstLine="851"/>
        <w:contextualSpacing/>
        <w:jc w:val="both"/>
      </w:pPr>
      <w:r w:rsidRPr="005900EB">
        <w:t xml:space="preserve">Джерелами викиду забруднюючих </w:t>
      </w:r>
      <w:r w:rsidRPr="005900EB">
        <w:rPr>
          <w:color w:val="000000"/>
          <w:lang w:bidi="uk-UA"/>
        </w:rPr>
        <w:t>речовин є димов</w:t>
      </w:r>
      <w:r>
        <w:rPr>
          <w:color w:val="000000"/>
          <w:lang w:bidi="uk-UA"/>
        </w:rPr>
        <w:t>і</w:t>
      </w:r>
      <w:r w:rsidRPr="005900EB">
        <w:rPr>
          <w:color w:val="000000"/>
          <w:lang w:bidi="uk-UA"/>
        </w:rPr>
        <w:t xml:space="preserve"> труб</w:t>
      </w:r>
      <w:r>
        <w:rPr>
          <w:color w:val="000000"/>
          <w:lang w:bidi="uk-UA"/>
        </w:rPr>
        <w:t>и</w:t>
      </w:r>
      <w:r w:rsidRPr="005900EB">
        <w:rPr>
          <w:color w:val="000000"/>
          <w:lang w:bidi="uk-UA"/>
        </w:rPr>
        <w:t>,</w:t>
      </w:r>
      <w:r w:rsidR="001B0D42">
        <w:rPr>
          <w:color w:val="000000"/>
          <w:lang w:bidi="uk-UA"/>
        </w:rPr>
        <w:t xml:space="preserve"> </w:t>
      </w:r>
      <w:r w:rsidRPr="005900EB">
        <w:rPr>
          <w:color w:val="000000"/>
          <w:lang w:bidi="uk-UA"/>
        </w:rPr>
        <w:t xml:space="preserve">технологічні свічі та неорганізований викид при продуванні з'єднувальних ліній та експлуатації силових приводів кранів. </w:t>
      </w:r>
      <w:r w:rsidRPr="005900EB">
        <w:t xml:space="preserve">Загальна кількість джерел викиду – </w:t>
      </w:r>
      <w:r w:rsidR="001B0D42">
        <w:t>1</w:t>
      </w:r>
      <w:r w:rsidR="00045E15">
        <w:t>0</w:t>
      </w:r>
      <w:r w:rsidRPr="005900EB">
        <w:t xml:space="preserve"> (</w:t>
      </w:r>
      <w:r w:rsidR="00045E15">
        <w:t xml:space="preserve">9 </w:t>
      </w:r>
      <w:r w:rsidRPr="005900EB">
        <w:t>– організованих, 1 – неорганізован</w:t>
      </w:r>
      <w:r>
        <w:t>е</w:t>
      </w:r>
      <w:r w:rsidRPr="005900EB">
        <w:t>).</w:t>
      </w:r>
    </w:p>
    <w:p w14:paraId="398CF1B8" w14:textId="77777777" w:rsidR="003810CF" w:rsidRPr="005900EB" w:rsidRDefault="003810CF" w:rsidP="003810CF">
      <w:pPr>
        <w:ind w:firstLine="851"/>
        <w:contextualSpacing/>
        <w:jc w:val="both"/>
      </w:pPr>
      <w:r w:rsidRPr="005900EB">
        <w:t xml:space="preserve">Суб’єкт господарювання </w:t>
      </w:r>
      <w:proofErr w:type="spellStart"/>
      <w:r w:rsidRPr="005900EB">
        <w:t>внесено</w:t>
      </w:r>
      <w:proofErr w:type="spellEnd"/>
      <w:r w:rsidRPr="005900EB">
        <w:t xml:space="preserve"> до Переліку об'єктів державної власності, що мають стратегічне значення для економіки і безпеки держави, що затверджений постановою Кабінету Міністрів України від 04.03.2015р. №83. Детальні технічні характеристики устаткування та об’єкту в цілому є конфіденційною інформацією і, з міркувань безпеки та стійкості газотранспортної системи України, не підлягають поширенню за межі структури підприємства. Доступ сторонніх осіб до об’єкту заборонено.</w:t>
      </w:r>
    </w:p>
    <w:p w14:paraId="6F2201EC" w14:textId="546ED7A4" w:rsidR="003810CF" w:rsidRPr="008A2AA2" w:rsidRDefault="003810CF" w:rsidP="00AD3B70">
      <w:pPr>
        <w:ind w:firstLine="851"/>
        <w:contextualSpacing/>
        <w:jc w:val="both"/>
        <w:rPr>
          <w:lang w:val="en-US"/>
        </w:rPr>
      </w:pPr>
      <w:bookmarkStart w:id="5" w:name="n121"/>
      <w:bookmarkEnd w:id="5"/>
      <w:r w:rsidRPr="005900EB">
        <w:rPr>
          <w:b/>
          <w:bCs/>
        </w:rPr>
        <w:t xml:space="preserve">Відомості щодо видів та обсягів викидів. </w:t>
      </w:r>
      <w:r w:rsidRPr="005900EB">
        <w:t xml:space="preserve">Потенційні обсяги викидів забруднюючих речовин в атмосферне повітря (без урахування вуглецю діоксиду) становлять </w:t>
      </w:r>
      <w:r w:rsidR="00045E15">
        <w:t>2,384</w:t>
      </w:r>
      <w:r w:rsidRPr="005900EB">
        <w:t xml:space="preserve"> т/рік, в тому числі: оксидів азоту (оксиду та діоксиду азоту) у перерахунку на діоксид азоту – </w:t>
      </w:r>
      <w:r w:rsidR="00045E15">
        <w:t>0,084</w:t>
      </w:r>
      <w:r>
        <w:t> </w:t>
      </w:r>
      <w:r w:rsidRPr="005900EB">
        <w:t xml:space="preserve">т/рік, азоту (1) оксиду [N₂O] – </w:t>
      </w:r>
      <w:r w:rsidR="00740488">
        <w:t>0,0</w:t>
      </w:r>
      <w:r w:rsidR="00045E15">
        <w:t>03</w:t>
      </w:r>
      <w:r w:rsidRPr="005900EB">
        <w:t xml:space="preserve"> т/рік, </w:t>
      </w:r>
      <w:proofErr w:type="spellStart"/>
      <w:r w:rsidRPr="005900EB">
        <w:t>меркаптанів</w:t>
      </w:r>
      <w:proofErr w:type="spellEnd"/>
      <w:r w:rsidRPr="005900EB">
        <w:t xml:space="preserve"> (</w:t>
      </w:r>
      <w:proofErr w:type="spellStart"/>
      <w:r w:rsidRPr="005900EB">
        <w:t>етантіолу</w:t>
      </w:r>
      <w:proofErr w:type="spellEnd"/>
      <w:r w:rsidRPr="005900EB">
        <w:t xml:space="preserve">) – </w:t>
      </w:r>
      <w:r w:rsidR="00045E15">
        <w:t>9,5</w:t>
      </w:r>
      <w:r w:rsidRPr="005900EB">
        <w:t>×10</w:t>
      </w:r>
      <w:r w:rsidRPr="00092151">
        <w:rPr>
          <w:vertAlign w:val="superscript"/>
        </w:rPr>
        <w:t>-</w:t>
      </w:r>
      <w:r w:rsidR="00045E15">
        <w:rPr>
          <w:vertAlign w:val="superscript"/>
        </w:rPr>
        <w:t>8</w:t>
      </w:r>
      <w:r w:rsidRPr="005900EB">
        <w:t xml:space="preserve">т/рік, оксиду вуглецю – </w:t>
      </w:r>
      <w:r w:rsidR="00045E15">
        <w:t>0,107</w:t>
      </w:r>
      <w:r w:rsidR="00A9078E">
        <w:t xml:space="preserve"> </w:t>
      </w:r>
      <w:r w:rsidRPr="005900EB">
        <w:t>т/рік, вуглеводнів насичених C</w:t>
      </w:r>
      <w:r w:rsidRPr="00092151">
        <w:rPr>
          <w:vertAlign w:val="subscript"/>
        </w:rPr>
        <w:t>12</w:t>
      </w:r>
      <w:r w:rsidRPr="005900EB">
        <w:t>–C</w:t>
      </w:r>
      <w:r w:rsidRPr="00092151">
        <w:rPr>
          <w:vertAlign w:val="subscript"/>
        </w:rPr>
        <w:t>19</w:t>
      </w:r>
      <w:r w:rsidRPr="005900EB">
        <w:t xml:space="preserve"> (розчинника РПК-26511 та ін.) у перерахунку на сумарний органічний вуглець – </w:t>
      </w:r>
      <w:r w:rsidR="00A9078E">
        <w:t>0,</w:t>
      </w:r>
      <w:r w:rsidR="00045E15">
        <w:t>005</w:t>
      </w:r>
      <w:r w:rsidRPr="005900EB">
        <w:t xml:space="preserve"> т/рік, метану – </w:t>
      </w:r>
      <w:r w:rsidR="00045E15">
        <w:t>2,185</w:t>
      </w:r>
      <w:r w:rsidR="00A9078E">
        <w:t xml:space="preserve"> </w:t>
      </w:r>
      <w:r w:rsidRPr="005900EB">
        <w:t xml:space="preserve"> т/рік. Потенційні обсяги викидів вуглецю діоксиду – </w:t>
      </w:r>
      <w:r w:rsidR="00045E15">
        <w:t>68,899</w:t>
      </w:r>
      <w:r>
        <w:t xml:space="preserve"> </w:t>
      </w:r>
      <w:r w:rsidRPr="005900EB">
        <w:t xml:space="preserve">т/рік. Фактичні обсяги викидів забруднюючих речовин не перевищують потенційних обсягів. За величиною потенційних обсягів викиду </w:t>
      </w:r>
      <w:r w:rsidRPr="005900EB">
        <w:lastRenderedPageBreak/>
        <w:t>забруднюючих речовин об’єкт</w:t>
      </w:r>
      <w:r w:rsidR="00AD3B70">
        <w:t xml:space="preserve"> не</w:t>
      </w:r>
      <w:r w:rsidRPr="005900EB">
        <w:t xml:space="preserve"> підлягає взяттю на державний облік та відноситься до </w:t>
      </w:r>
      <w:r w:rsidR="00A9078E">
        <w:t>третьої</w:t>
      </w:r>
      <w:r w:rsidRPr="005900EB">
        <w:t xml:space="preserve"> групи.</w:t>
      </w:r>
    </w:p>
    <w:p w14:paraId="06B0B206" w14:textId="35658338" w:rsidR="003810CF" w:rsidRPr="005900EB" w:rsidRDefault="003810CF" w:rsidP="003810CF">
      <w:pPr>
        <w:shd w:val="clear" w:color="auto" w:fill="FFFFFF"/>
        <w:ind w:firstLine="851"/>
        <w:contextualSpacing/>
        <w:jc w:val="both"/>
      </w:pPr>
      <w:bookmarkStart w:id="6" w:name="n122"/>
      <w:bookmarkEnd w:id="6"/>
      <w:r w:rsidRPr="005900EB">
        <w:rPr>
          <w:b/>
          <w:bCs/>
        </w:rPr>
        <w:t>Заходи щодо впровадження найкращих існуючих технологій виробництва, що виконані або/та які потребують виконання:</w:t>
      </w:r>
      <w:r w:rsidRPr="005900EB">
        <w:t xml:space="preserve"> не передбачено (об’єкт </w:t>
      </w:r>
      <w:r w:rsidR="00A9078E">
        <w:t xml:space="preserve">третьої </w:t>
      </w:r>
      <w:r w:rsidRPr="005900EB">
        <w:t>групи).</w:t>
      </w:r>
    </w:p>
    <w:p w14:paraId="43AA4A40" w14:textId="77777777" w:rsidR="003810CF" w:rsidRPr="005900EB" w:rsidRDefault="003810CF" w:rsidP="003810CF">
      <w:pPr>
        <w:suppressAutoHyphens/>
        <w:ind w:firstLine="851"/>
        <w:contextualSpacing/>
        <w:jc w:val="both"/>
      </w:pPr>
      <w:bookmarkStart w:id="7" w:name="n123"/>
      <w:bookmarkStart w:id="8" w:name="n124"/>
      <w:bookmarkEnd w:id="7"/>
      <w:bookmarkEnd w:id="8"/>
      <w:r w:rsidRPr="005900EB">
        <w:rPr>
          <w:b/>
          <w:bCs/>
        </w:rPr>
        <w:t xml:space="preserve">Перелік заходів щодо скорочення викидів, що виконані або/та які потребують </w:t>
      </w:r>
      <w:r w:rsidRPr="003810CF">
        <w:rPr>
          <w:b/>
          <w:bCs/>
        </w:rPr>
        <w:t>виконання:</w:t>
      </w:r>
      <w:r w:rsidRPr="003810CF">
        <w:t> Заходи щодо скорочення викидів, що виконані або/та які потребують виконання не передбачені.</w:t>
      </w:r>
      <w:r w:rsidRPr="00311D82">
        <w:t xml:space="preserve"> </w:t>
      </w:r>
      <w:bookmarkStart w:id="9" w:name="_Hlk216167939"/>
      <w:r w:rsidRPr="00311D82">
        <w:t>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 визначені Планом локалізації та ліквідації наслідків аварій.</w:t>
      </w:r>
      <w:bookmarkEnd w:id="9"/>
    </w:p>
    <w:p w14:paraId="76EF4A52" w14:textId="77777777" w:rsidR="003810CF" w:rsidRPr="005900EB" w:rsidRDefault="003810CF" w:rsidP="003810CF">
      <w:pPr>
        <w:suppressAutoHyphens/>
        <w:ind w:firstLine="851"/>
        <w:contextualSpacing/>
        <w:jc w:val="both"/>
      </w:pPr>
      <w:r w:rsidRPr="005900EB">
        <w:rPr>
          <w:b/>
          <w:bCs/>
        </w:rPr>
        <w:t xml:space="preserve">Дотримання виконання природоохоронних заходів щодо скорочення викидів: </w:t>
      </w:r>
      <w:r w:rsidRPr="005900EB">
        <w:rPr>
          <w:color w:val="000000"/>
        </w:rPr>
        <w:t xml:space="preserve">Максимальні приземні концентрації забруднюючих речовин на межі санітарно-захисної зони та житлової забудови не перевищують гігієнічних нормативів повітря населених місць і відповідають вимогам чинного законодавства України. </w:t>
      </w:r>
      <w:r w:rsidRPr="003810CF">
        <w:rPr>
          <w:color w:val="000000"/>
        </w:rPr>
        <w:t>Заходи щодо скорочення викидів забруднюючих речовин не передбачені</w:t>
      </w:r>
      <w:r w:rsidRPr="003810CF">
        <w:t>.</w:t>
      </w:r>
    </w:p>
    <w:p w14:paraId="55031A28" w14:textId="77777777" w:rsidR="003810CF" w:rsidRPr="005900EB" w:rsidRDefault="003810CF" w:rsidP="003810CF">
      <w:pPr>
        <w:pStyle w:val="rvps2"/>
        <w:shd w:val="clear" w:color="auto" w:fill="FFFFFF"/>
        <w:spacing w:before="0" w:beforeAutospacing="0" w:after="0" w:afterAutospacing="0"/>
        <w:ind w:firstLine="851"/>
        <w:contextualSpacing/>
        <w:jc w:val="both"/>
      </w:pPr>
      <w:r w:rsidRPr="005900EB">
        <w:t>Суб’єкт господарювання зобов’язується дотримуватися природоохоронних заходів у відповідності до вимог статті 10 Закону України «Про охорону атмосферного повітря».</w:t>
      </w:r>
    </w:p>
    <w:p w14:paraId="730F5FCC" w14:textId="77777777" w:rsidR="003810CF" w:rsidRPr="005900EB" w:rsidRDefault="003810CF" w:rsidP="003810CF">
      <w:pPr>
        <w:suppressAutoHyphens/>
        <w:ind w:firstLine="851"/>
        <w:contextualSpacing/>
        <w:jc w:val="both"/>
        <w:rPr>
          <w:b/>
          <w:bCs/>
        </w:rPr>
      </w:pPr>
      <w:r w:rsidRPr="005900EB">
        <w:rPr>
          <w:b/>
          <w:bCs/>
        </w:rPr>
        <w:t xml:space="preserve">Відповідність пропозицій щодо дозволених обсягів викидів законодавству: </w:t>
      </w:r>
      <w:r w:rsidRPr="005900EB">
        <w:rPr>
          <w:color w:val="000000"/>
        </w:rPr>
        <w:t xml:space="preserve">Пропозиції щодо дозволених обсягів забруднюючих речовин, які віднесені до основних джерел викидів, відсутні (основні джерела відсутні). Пропозиції щодо дозволених обсягів забруднюючих речовин, які віднесені до інших джерел викидів </w:t>
      </w:r>
      <w:r w:rsidRPr="005900EB">
        <w:t xml:space="preserve">відповідають вимогам чинного природоохоронного законодавства. Для неорганізованих стаціонарних джерел викиду нормативи граничнодопустимих викидів забруднюючих речовин не встановлюються, </w:t>
      </w:r>
      <w:r w:rsidRPr="005900EB">
        <w:rPr>
          <w:color w:val="000000"/>
        </w:rPr>
        <w:t>регулювання здійснюється за вимогами дозволу</w:t>
      </w:r>
      <w:r w:rsidRPr="005900EB">
        <w:t>.</w:t>
      </w:r>
    </w:p>
    <w:p w14:paraId="01496133" w14:textId="5EDCCD01" w:rsidR="003810CF" w:rsidRPr="00A9078E" w:rsidRDefault="003810CF" w:rsidP="00A9078E">
      <w:pPr>
        <w:shd w:val="clear" w:color="auto" w:fill="FFFFFF"/>
        <w:ind w:firstLine="851"/>
        <w:contextualSpacing/>
        <w:jc w:val="both"/>
        <w:rPr>
          <w:b/>
          <w:bCs/>
          <w:color w:val="000000"/>
        </w:rPr>
      </w:pPr>
      <w:r>
        <w:rPr>
          <w:b/>
          <w:bCs/>
        </w:rPr>
        <w:t>Збір з</w:t>
      </w:r>
      <w:r w:rsidRPr="005900EB">
        <w:rPr>
          <w:b/>
          <w:bCs/>
        </w:rPr>
        <w:t>ауважень та пропозиці</w:t>
      </w:r>
      <w:r>
        <w:rPr>
          <w:b/>
          <w:bCs/>
        </w:rPr>
        <w:t>й</w:t>
      </w:r>
      <w:r w:rsidRPr="005900EB">
        <w:rPr>
          <w:b/>
          <w:bCs/>
        </w:rPr>
        <w:t xml:space="preserve"> громадськості щодо наміру Товариства з обмеженою відповідальністю «Оператор газотранспортної системи України»  отримати дозвіл на викиди забруднюючих речовин стаціонарними джерелами Газорозподільної станції </w:t>
      </w:r>
      <w:proofErr w:type="spellStart"/>
      <w:r w:rsidR="001B0D42">
        <w:rPr>
          <w:b/>
          <w:bCs/>
        </w:rPr>
        <w:t>К</w:t>
      </w:r>
      <w:r w:rsidR="008A2AA2">
        <w:rPr>
          <w:b/>
          <w:bCs/>
        </w:rPr>
        <w:t>олодно</w:t>
      </w:r>
      <w:proofErr w:type="spellEnd"/>
      <w:r w:rsidR="00A9078E">
        <w:rPr>
          <w:b/>
          <w:bCs/>
        </w:rPr>
        <w:t xml:space="preserve"> Західного </w:t>
      </w:r>
      <w:r w:rsidRPr="00626F68">
        <w:rPr>
          <w:b/>
          <w:bCs/>
        </w:rPr>
        <w:t xml:space="preserve"> </w:t>
      </w:r>
      <w:r w:rsidRPr="005900EB">
        <w:rPr>
          <w:b/>
          <w:bCs/>
        </w:rPr>
        <w:t xml:space="preserve">лінійного виробничого управління магістральних газопроводів протягом 30 календарних днів з дня опублікування цього повідомлення проводить </w:t>
      </w:r>
      <w:r w:rsidR="00A9078E">
        <w:rPr>
          <w:b/>
          <w:bCs/>
          <w:color w:val="000000"/>
        </w:rPr>
        <w:t xml:space="preserve">Тернопільська </w:t>
      </w:r>
      <w:r w:rsidRPr="00C260A5">
        <w:rPr>
          <w:b/>
          <w:bCs/>
          <w:color w:val="000000"/>
        </w:rPr>
        <w:t>обласн</w:t>
      </w:r>
      <w:r>
        <w:rPr>
          <w:b/>
          <w:bCs/>
          <w:color w:val="000000"/>
        </w:rPr>
        <w:t>а</w:t>
      </w:r>
      <w:r w:rsidRPr="00C260A5">
        <w:rPr>
          <w:b/>
          <w:bCs/>
          <w:color w:val="000000"/>
        </w:rPr>
        <w:t xml:space="preserve"> військов</w:t>
      </w:r>
      <w:r>
        <w:rPr>
          <w:b/>
          <w:bCs/>
          <w:color w:val="000000"/>
        </w:rPr>
        <w:t xml:space="preserve">а </w:t>
      </w:r>
      <w:r w:rsidRPr="00C260A5">
        <w:rPr>
          <w:b/>
          <w:bCs/>
          <w:color w:val="000000"/>
        </w:rPr>
        <w:t>адміністраці</w:t>
      </w:r>
      <w:r>
        <w:rPr>
          <w:b/>
          <w:bCs/>
          <w:color w:val="000000"/>
        </w:rPr>
        <w:t>я</w:t>
      </w:r>
      <w:r w:rsidR="00A9078E">
        <w:rPr>
          <w:b/>
          <w:bCs/>
          <w:color w:val="000000"/>
        </w:rPr>
        <w:t xml:space="preserve"> </w:t>
      </w:r>
      <w:r w:rsidR="00A9078E" w:rsidRPr="00A9078E">
        <w:rPr>
          <w:b/>
          <w:bCs/>
          <w:color w:val="000000"/>
        </w:rPr>
        <w:t xml:space="preserve">(Управління екології та природних ресурсів Тернопільської ОДА) </w:t>
      </w:r>
      <w:r w:rsidRPr="00C260A5">
        <w:rPr>
          <w:b/>
          <w:bCs/>
          <w:color w:val="000000"/>
        </w:rPr>
        <w:t xml:space="preserve"> за </w:t>
      </w:r>
      <w:proofErr w:type="spellStart"/>
      <w:r w:rsidRPr="00C260A5">
        <w:rPr>
          <w:b/>
          <w:bCs/>
          <w:color w:val="000000"/>
        </w:rPr>
        <w:t>адресою</w:t>
      </w:r>
      <w:proofErr w:type="spellEnd"/>
      <w:r w:rsidRPr="00C260A5">
        <w:rPr>
          <w:b/>
          <w:bCs/>
          <w:color w:val="000000"/>
        </w:rPr>
        <w:t xml:space="preserve">: </w:t>
      </w:r>
      <w:bookmarkEnd w:id="0"/>
      <w:r w:rsidR="00A9078E" w:rsidRPr="00A9078E">
        <w:rPr>
          <w:b/>
          <w:bCs/>
          <w:color w:val="000000"/>
        </w:rPr>
        <w:t xml:space="preserve"> 46021, м.</w:t>
      </w:r>
      <w:r w:rsidR="00A9078E">
        <w:rPr>
          <w:b/>
          <w:bCs/>
          <w:color w:val="000000"/>
        </w:rPr>
        <w:t xml:space="preserve"> </w:t>
      </w:r>
      <w:r w:rsidR="00A9078E" w:rsidRPr="00A9078E">
        <w:rPr>
          <w:b/>
          <w:bCs/>
          <w:color w:val="000000"/>
        </w:rPr>
        <w:t xml:space="preserve">Тернопіль, вул. </w:t>
      </w:r>
      <w:r w:rsidR="00A9078E">
        <w:rPr>
          <w:b/>
          <w:bCs/>
          <w:color w:val="000000"/>
        </w:rPr>
        <w:t> </w:t>
      </w:r>
      <w:r w:rsidR="00A9078E" w:rsidRPr="00A9078E">
        <w:rPr>
          <w:b/>
          <w:bCs/>
          <w:color w:val="000000"/>
        </w:rPr>
        <w:t>М.</w:t>
      </w:r>
      <w:r w:rsidR="00A9078E">
        <w:rPr>
          <w:b/>
          <w:bCs/>
          <w:color w:val="000000"/>
        </w:rPr>
        <w:t> </w:t>
      </w:r>
      <w:r w:rsidR="00A9078E" w:rsidRPr="00A9078E">
        <w:rPr>
          <w:b/>
          <w:bCs/>
          <w:color w:val="000000"/>
        </w:rPr>
        <w:t>Грушевського, 8 (46008, м. Тернопіль, вул. Шпитальна,7)</w:t>
      </w:r>
      <w:r w:rsidR="00A9078E">
        <w:rPr>
          <w:b/>
          <w:bCs/>
          <w:color w:val="000000"/>
        </w:rPr>
        <w:t xml:space="preserve">; </w:t>
      </w:r>
      <w:r w:rsidR="00A9078E" w:rsidRPr="00A9078E">
        <w:rPr>
          <w:b/>
          <w:bCs/>
          <w:color w:val="000000"/>
        </w:rPr>
        <w:t xml:space="preserve"> e-</w:t>
      </w:r>
      <w:proofErr w:type="spellStart"/>
      <w:r w:rsidR="00A9078E" w:rsidRPr="00A9078E">
        <w:rPr>
          <w:b/>
          <w:bCs/>
          <w:color w:val="000000"/>
        </w:rPr>
        <w:t>mail</w:t>
      </w:r>
      <w:proofErr w:type="spellEnd"/>
      <w:r w:rsidR="00A9078E" w:rsidRPr="00A9078E">
        <w:rPr>
          <w:b/>
          <w:bCs/>
          <w:color w:val="000000"/>
        </w:rPr>
        <w:t>: oda@te.gov.ua</w:t>
      </w:r>
      <w:r w:rsidR="00A9078E">
        <w:rPr>
          <w:b/>
          <w:bCs/>
          <w:color w:val="000000"/>
        </w:rPr>
        <w:t>,</w:t>
      </w:r>
      <w:r w:rsidR="00A9078E" w:rsidRPr="00A9078E">
        <w:rPr>
          <w:b/>
          <w:bCs/>
          <w:color w:val="000000"/>
        </w:rPr>
        <w:t xml:space="preserve"> eco_ter@eco.te.gov.ua </w:t>
      </w:r>
      <w:r w:rsidR="00A9078E">
        <w:rPr>
          <w:b/>
          <w:bCs/>
          <w:color w:val="000000"/>
        </w:rPr>
        <w:t xml:space="preserve">; </w:t>
      </w:r>
      <w:proofErr w:type="spellStart"/>
      <w:r w:rsidR="00A9078E" w:rsidRPr="00A9078E">
        <w:rPr>
          <w:b/>
          <w:bCs/>
          <w:color w:val="000000"/>
        </w:rPr>
        <w:t>тел</w:t>
      </w:r>
      <w:proofErr w:type="spellEnd"/>
      <w:r w:rsidR="00A9078E" w:rsidRPr="00A9078E">
        <w:rPr>
          <w:b/>
          <w:bCs/>
          <w:color w:val="000000"/>
        </w:rPr>
        <w:t>.: (0352)</w:t>
      </w:r>
      <w:r w:rsidR="008A2AA2">
        <w:rPr>
          <w:b/>
          <w:bCs/>
          <w:color w:val="000000"/>
        </w:rPr>
        <w:t xml:space="preserve"> </w:t>
      </w:r>
      <w:r w:rsidR="00A9078E" w:rsidRPr="00A9078E">
        <w:rPr>
          <w:b/>
          <w:bCs/>
          <w:color w:val="000000"/>
        </w:rPr>
        <w:t>25-95-93</w:t>
      </w:r>
      <w:r w:rsidR="00A9078E">
        <w:rPr>
          <w:b/>
          <w:bCs/>
          <w:color w:val="000000"/>
        </w:rPr>
        <w:t xml:space="preserve"> .</w:t>
      </w:r>
    </w:p>
    <w:bookmarkEnd w:id="1"/>
    <w:bookmarkEnd w:id="2"/>
    <w:p w14:paraId="6B9C393D" w14:textId="77777777" w:rsidR="00E56455" w:rsidRDefault="00E56455"/>
    <w:sectPr w:rsidR="00E564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CF"/>
    <w:rsid w:val="00045E15"/>
    <w:rsid w:val="00182363"/>
    <w:rsid w:val="001A324F"/>
    <w:rsid w:val="001B0D42"/>
    <w:rsid w:val="003810CF"/>
    <w:rsid w:val="003B7DB9"/>
    <w:rsid w:val="005118CE"/>
    <w:rsid w:val="005B1818"/>
    <w:rsid w:val="005B5741"/>
    <w:rsid w:val="005C5AE6"/>
    <w:rsid w:val="006A2E0A"/>
    <w:rsid w:val="00740488"/>
    <w:rsid w:val="007D6486"/>
    <w:rsid w:val="008A2AA2"/>
    <w:rsid w:val="00907752"/>
    <w:rsid w:val="009D6723"/>
    <w:rsid w:val="00A832CB"/>
    <w:rsid w:val="00A9078E"/>
    <w:rsid w:val="00AA5C2D"/>
    <w:rsid w:val="00AD3B70"/>
    <w:rsid w:val="00AF1553"/>
    <w:rsid w:val="00B014A0"/>
    <w:rsid w:val="00C259B2"/>
    <w:rsid w:val="00CD3834"/>
    <w:rsid w:val="00CE5AFA"/>
    <w:rsid w:val="00D1294F"/>
    <w:rsid w:val="00E564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4EEF"/>
  <w15:chartTrackingRefBased/>
  <w15:docId w15:val="{14FCF079-1D79-4017-BCAD-4B85D0A6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0CF"/>
    <w:pPr>
      <w:spacing w:after="0" w:line="240" w:lineRule="auto"/>
    </w:pPr>
    <w:rPr>
      <w:rFonts w:ascii="Times New Roman" w:eastAsia="Times New Roman" w:hAnsi="Times New Roman" w:cs="Times New Roman"/>
      <w:kern w:val="0"/>
      <w:lang w:eastAsia="uk-UA"/>
      <w14:ligatures w14:val="none"/>
    </w:rPr>
  </w:style>
  <w:style w:type="paragraph" w:styleId="1">
    <w:name w:val="heading 1"/>
    <w:basedOn w:val="a"/>
    <w:next w:val="a"/>
    <w:link w:val="10"/>
    <w:uiPriority w:val="9"/>
    <w:qFormat/>
    <w:rsid w:val="003810C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10C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10C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10CF"/>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3810CF"/>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3810C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3810C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3810C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3810C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0C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810C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810C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810C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810C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810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10CF"/>
    <w:rPr>
      <w:rFonts w:eastAsiaTheme="majorEastAsia" w:cstheme="majorBidi"/>
      <w:color w:val="595959" w:themeColor="text1" w:themeTint="A6"/>
    </w:rPr>
  </w:style>
  <w:style w:type="character" w:customStyle="1" w:styleId="80">
    <w:name w:val="Заголовок 8 Знак"/>
    <w:basedOn w:val="a0"/>
    <w:link w:val="8"/>
    <w:uiPriority w:val="9"/>
    <w:semiHidden/>
    <w:rsid w:val="003810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10CF"/>
    <w:rPr>
      <w:rFonts w:eastAsiaTheme="majorEastAsia" w:cstheme="majorBidi"/>
      <w:color w:val="272727" w:themeColor="text1" w:themeTint="D8"/>
    </w:rPr>
  </w:style>
  <w:style w:type="paragraph" w:styleId="a3">
    <w:name w:val="Title"/>
    <w:basedOn w:val="a"/>
    <w:next w:val="a"/>
    <w:link w:val="a4"/>
    <w:uiPriority w:val="10"/>
    <w:qFormat/>
    <w:rsid w:val="003810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10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0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10C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10C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3810CF"/>
    <w:rPr>
      <w:i/>
      <w:iCs/>
      <w:color w:val="404040" w:themeColor="text1" w:themeTint="BF"/>
    </w:rPr>
  </w:style>
  <w:style w:type="paragraph" w:styleId="a9">
    <w:name w:val="List Paragraph"/>
    <w:basedOn w:val="a"/>
    <w:uiPriority w:val="34"/>
    <w:qFormat/>
    <w:rsid w:val="003810C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3810CF"/>
    <w:rPr>
      <w:i/>
      <w:iCs/>
      <w:color w:val="2F5496" w:themeColor="accent1" w:themeShade="BF"/>
    </w:rPr>
  </w:style>
  <w:style w:type="paragraph" w:styleId="ab">
    <w:name w:val="Intense Quote"/>
    <w:basedOn w:val="a"/>
    <w:next w:val="a"/>
    <w:link w:val="ac"/>
    <w:uiPriority w:val="30"/>
    <w:qFormat/>
    <w:rsid w:val="003810C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c">
    <w:name w:val="Насичена цитата Знак"/>
    <w:basedOn w:val="a0"/>
    <w:link w:val="ab"/>
    <w:uiPriority w:val="30"/>
    <w:rsid w:val="003810CF"/>
    <w:rPr>
      <w:i/>
      <w:iCs/>
      <w:color w:val="2F5496" w:themeColor="accent1" w:themeShade="BF"/>
    </w:rPr>
  </w:style>
  <w:style w:type="character" w:styleId="ad">
    <w:name w:val="Intense Reference"/>
    <w:basedOn w:val="a0"/>
    <w:uiPriority w:val="32"/>
    <w:qFormat/>
    <w:rsid w:val="003810CF"/>
    <w:rPr>
      <w:b/>
      <w:bCs/>
      <w:smallCaps/>
      <w:color w:val="2F5496" w:themeColor="accent1" w:themeShade="BF"/>
      <w:spacing w:val="5"/>
    </w:rPr>
  </w:style>
  <w:style w:type="character" w:styleId="ae">
    <w:name w:val="Hyperlink"/>
    <w:uiPriority w:val="99"/>
    <w:rsid w:val="003810CF"/>
    <w:rPr>
      <w:color w:val="0000FF"/>
      <w:u w:val="single"/>
    </w:rPr>
  </w:style>
  <w:style w:type="paragraph" w:customStyle="1" w:styleId="rvps2">
    <w:name w:val="rvps2"/>
    <w:basedOn w:val="a"/>
    <w:rsid w:val="003810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soua.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4061</Words>
  <Characters>2316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Іванна Ярмошик</dc:creator>
  <cp:keywords/>
  <dc:description/>
  <cp:lastModifiedBy>Іванна Ярмошик</cp:lastModifiedBy>
  <cp:revision>4</cp:revision>
  <dcterms:created xsi:type="dcterms:W3CDTF">2026-06-08T09:38:00Z</dcterms:created>
  <dcterms:modified xsi:type="dcterms:W3CDTF">2026-06-08T11:59:00Z</dcterms:modified>
</cp:coreProperties>
</file>